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35" w:rsidRPr="00EB0AEE" w:rsidRDefault="009B6835" w:rsidP="009B6835">
      <w:pPr>
        <w:jc w:val="center"/>
        <w:rPr>
          <w:rFonts w:ascii="Times New Roman" w:hAnsi="Times New Roman" w:cs="Times New Roman"/>
          <w:b/>
        </w:rPr>
      </w:pPr>
      <w:bookmarkStart w:id="0" w:name="_GoBack"/>
      <w:bookmarkEnd w:id="0"/>
    </w:p>
    <w:p w:rsidR="009B6835" w:rsidRPr="00EB0AEE" w:rsidRDefault="009B6835" w:rsidP="009B6835">
      <w:pPr>
        <w:jc w:val="center"/>
        <w:rPr>
          <w:rFonts w:ascii="Times New Roman" w:hAnsi="Times New Roman" w:cs="Times New Roman"/>
          <w:b/>
        </w:rPr>
      </w:pPr>
    </w:p>
    <w:p w:rsidR="009B6835" w:rsidRPr="00EB0AEE" w:rsidRDefault="009B6835" w:rsidP="009B6835">
      <w:pPr>
        <w:jc w:val="center"/>
        <w:rPr>
          <w:rFonts w:ascii="Times New Roman" w:hAnsi="Times New Roman" w:cs="Times New Roman"/>
          <w:b/>
        </w:rPr>
      </w:pPr>
    </w:p>
    <w:p w:rsidR="009B6835" w:rsidRPr="00EB0AEE" w:rsidRDefault="009B6835" w:rsidP="009B6835">
      <w:pPr>
        <w:jc w:val="center"/>
        <w:rPr>
          <w:rFonts w:ascii="Times New Roman" w:hAnsi="Times New Roman" w:cs="Times New Roman"/>
          <w:b/>
        </w:rPr>
      </w:pPr>
    </w:p>
    <w:p w:rsidR="009B6835" w:rsidRPr="00EB0AEE" w:rsidRDefault="009B6835" w:rsidP="009B6835">
      <w:pPr>
        <w:jc w:val="center"/>
        <w:rPr>
          <w:rFonts w:ascii="Times New Roman" w:hAnsi="Times New Roman" w:cs="Times New Roman"/>
          <w:b/>
        </w:rPr>
      </w:pPr>
    </w:p>
    <w:p w:rsidR="009B6835" w:rsidRPr="00EB0AEE" w:rsidRDefault="009B6835" w:rsidP="009B6835">
      <w:pPr>
        <w:jc w:val="center"/>
        <w:rPr>
          <w:rFonts w:ascii="Times New Roman" w:hAnsi="Times New Roman" w:cs="Times New Roman"/>
          <w:b/>
        </w:rPr>
      </w:pPr>
    </w:p>
    <w:p w:rsidR="009B6835" w:rsidRPr="00EB0AEE" w:rsidRDefault="009B6835" w:rsidP="009B6835">
      <w:pPr>
        <w:jc w:val="center"/>
        <w:rPr>
          <w:rFonts w:ascii="Times New Roman" w:hAnsi="Times New Roman" w:cs="Times New Roman"/>
          <w:b/>
        </w:rPr>
      </w:pPr>
    </w:p>
    <w:p w:rsidR="009B6835" w:rsidRPr="00EB0AEE" w:rsidRDefault="009B6835" w:rsidP="009B6835">
      <w:pPr>
        <w:jc w:val="center"/>
        <w:rPr>
          <w:rFonts w:ascii="Times New Roman" w:hAnsi="Times New Roman" w:cs="Times New Roman"/>
          <w:b/>
        </w:rPr>
      </w:pPr>
      <w:r w:rsidRPr="00EB0AEE">
        <w:rPr>
          <w:rFonts w:ascii="Times New Roman" w:hAnsi="Times New Roman" w:cs="Times New Roman"/>
          <w:b/>
        </w:rPr>
        <w:t>OECD GUIDELINES FOR MULTINATIONAL ENTERPRISES</w:t>
      </w:r>
    </w:p>
    <w:p w:rsidR="009B6835" w:rsidRPr="00EB0AEE" w:rsidRDefault="0051515B" w:rsidP="009B6835">
      <w:pPr>
        <w:jc w:val="center"/>
        <w:rPr>
          <w:rFonts w:ascii="Times New Roman" w:hAnsi="Times New Roman" w:cs="Times New Roman"/>
          <w:b/>
        </w:rPr>
      </w:pPr>
      <w:r w:rsidRPr="00EB0AEE">
        <w:rPr>
          <w:rFonts w:ascii="Times New Roman" w:hAnsi="Times New Roman" w:cs="Times New Roman"/>
          <w:b/>
        </w:rPr>
        <w:t>NORWEGIAN</w:t>
      </w:r>
      <w:r w:rsidR="009B6835" w:rsidRPr="00EB0AEE">
        <w:rPr>
          <w:rFonts w:ascii="Times New Roman" w:hAnsi="Times New Roman" w:cs="Times New Roman"/>
          <w:b/>
        </w:rPr>
        <w:t xml:space="preserve"> NCP</w:t>
      </w:r>
    </w:p>
    <w:p w:rsidR="009B6835" w:rsidRPr="00EB0AEE" w:rsidRDefault="009B6835" w:rsidP="009B6835">
      <w:pPr>
        <w:jc w:val="center"/>
        <w:rPr>
          <w:rFonts w:ascii="Times New Roman" w:hAnsi="Times New Roman" w:cs="Times New Roman"/>
          <w:b/>
        </w:rPr>
      </w:pPr>
      <w:r w:rsidRPr="00EB0AEE">
        <w:rPr>
          <w:rFonts w:ascii="Times New Roman" w:hAnsi="Times New Roman" w:cs="Times New Roman"/>
          <w:b/>
        </w:rPr>
        <w:t>REPORT TO THE OECD</w:t>
      </w:r>
    </w:p>
    <w:p w:rsidR="009B6835" w:rsidRPr="00EB0AEE" w:rsidRDefault="009B6835" w:rsidP="009B6835">
      <w:pPr>
        <w:jc w:val="center"/>
        <w:rPr>
          <w:rFonts w:ascii="Times New Roman" w:hAnsi="Times New Roman" w:cs="Times New Roman"/>
          <w:b/>
        </w:rPr>
      </w:pPr>
      <w:r w:rsidRPr="00EB0AEE">
        <w:rPr>
          <w:rFonts w:ascii="Times New Roman" w:hAnsi="Times New Roman" w:cs="Times New Roman"/>
          <w:b/>
        </w:rPr>
        <w:t>2015</w:t>
      </w:r>
    </w:p>
    <w:p w:rsidR="009B6835" w:rsidRPr="00EB0AEE" w:rsidRDefault="009B6835" w:rsidP="009B6835">
      <w:pPr>
        <w:rPr>
          <w:rFonts w:ascii="Times New Roman" w:hAnsi="Times New Roman" w:cs="Times New Roman"/>
        </w:rPr>
      </w:pPr>
      <w:r w:rsidRPr="00EB0AEE">
        <w:rPr>
          <w:rFonts w:ascii="Times New Roman" w:hAnsi="Times New Roman" w:cs="Times New Roman"/>
        </w:rPr>
        <w:br w:type="page"/>
      </w:r>
    </w:p>
    <w:p w:rsidR="009B6835" w:rsidRPr="00EB0AEE" w:rsidRDefault="009B6835" w:rsidP="009B6835">
      <w:pPr>
        <w:pStyle w:val="Heading1"/>
        <w:rPr>
          <w:rFonts w:ascii="Times New Roman" w:hAnsi="Times New Roman" w:cs="Times New Roman"/>
        </w:rPr>
      </w:pPr>
      <w:r w:rsidRPr="00EB0AEE">
        <w:rPr>
          <w:rFonts w:ascii="Times New Roman" w:hAnsi="Times New Roman" w:cs="Times New Roman"/>
        </w:rPr>
        <w:lastRenderedPageBreak/>
        <w:t>Common Framework for Annual Reporting by National Contact Points to the OECD Guidelines for Multinational Enterprises</w:t>
      </w:r>
    </w:p>
    <w:p w:rsidR="009B6835" w:rsidRPr="00EB0AEE" w:rsidRDefault="009B6835" w:rsidP="009B6835">
      <w:pPr>
        <w:pStyle w:val="Heading2"/>
        <w:jc w:val="center"/>
        <w:rPr>
          <w:rFonts w:ascii="Times New Roman" w:hAnsi="Times New Roman" w:cs="Times New Roman"/>
        </w:rPr>
      </w:pPr>
      <w:r w:rsidRPr="00EB0AEE">
        <w:rPr>
          <w:rFonts w:ascii="Times New Roman" w:hAnsi="Times New Roman" w:cs="Times New Roman"/>
        </w:rPr>
        <w:t>June 2014-December 2015</w:t>
      </w:r>
      <w:r w:rsidRPr="00EB0AEE">
        <w:rPr>
          <w:rStyle w:val="FootnoteReference"/>
          <w:rFonts w:ascii="Times New Roman" w:hAnsi="Times New Roman" w:cs="Times New Roman"/>
        </w:rPr>
        <w:footnoteReference w:id="1"/>
      </w:r>
    </w:p>
    <w:p w:rsidR="009B6835" w:rsidRPr="00EB0AEE" w:rsidRDefault="009B6835" w:rsidP="009B6835">
      <w:pPr>
        <w:pStyle w:val="BodyText"/>
        <w:jc w:val="both"/>
        <w:rPr>
          <w:rFonts w:ascii="Times New Roman" w:hAnsi="Times New Roman" w:cs="Times New Roman"/>
        </w:rPr>
      </w:pPr>
      <w:r w:rsidRPr="00EB0AEE">
        <w:rPr>
          <w:rFonts w:ascii="Times New Roman" w:hAnsi="Times New Roman" w:cs="Times New Roman"/>
        </w:rPr>
        <w:t xml:space="preserve">The role of National Contact Points is to further the effectiveness of the OECD Guidelines for Multinational Enterprises (the Guidelines)  by undertaking promotional activities, handling enquiries and contributing to the resolution of issues that arise from the alleged non-observance of the Guidelines in specific instances by individual companies.  NCPs will operate in accordance with core criteria of visibility, accessibility, transparency and accountability to further the objective of functional equivalence. </w:t>
      </w:r>
    </w:p>
    <w:p w:rsidR="009B6835" w:rsidRPr="00EB0AEE" w:rsidRDefault="009B6835" w:rsidP="009B6835">
      <w:pPr>
        <w:pStyle w:val="BodyText"/>
        <w:jc w:val="both"/>
        <w:rPr>
          <w:rFonts w:ascii="Times New Roman" w:hAnsi="Times New Roman" w:cs="Times New Roman"/>
        </w:rPr>
      </w:pPr>
      <w:r w:rsidRPr="00EB0AEE">
        <w:rPr>
          <w:rFonts w:ascii="Times New Roman" w:hAnsi="Times New Roman" w:cs="Times New Roman"/>
        </w:rPr>
        <w:t>National Contact Points must regularly report to the OECD Investment Committee on the nature and results of their activities to further the effectiveness of the Guidelines including implementation activities in specific instances.</w:t>
      </w:r>
    </w:p>
    <w:p w:rsidR="009B6835" w:rsidRPr="00EB0AEE" w:rsidRDefault="009B6835" w:rsidP="009B6835">
      <w:pPr>
        <w:pStyle w:val="BodyText"/>
        <w:jc w:val="both"/>
        <w:rPr>
          <w:rFonts w:ascii="Times New Roman" w:hAnsi="Times New Roman" w:cs="Times New Roman"/>
        </w:rPr>
      </w:pPr>
      <w:r w:rsidRPr="00EB0AEE">
        <w:rPr>
          <w:rFonts w:ascii="Times New Roman" w:hAnsi="Times New Roman" w:cs="Times New Roman"/>
        </w:rPr>
        <w:t xml:space="preserve">This Common Reporting Framework, based on the Implementation Procedures of the Guidelines, assists NCPs in the preparation of these reports. The information provided by NCPs is the basis for the Annual Report to the OECD Council on the Guidelines for Multinational Enterprises.  It is also used to produce Annual reports of individual NCPs (NCP Annual reports). </w:t>
      </w:r>
    </w:p>
    <w:p w:rsidR="009B6835" w:rsidRPr="00EB0AEE" w:rsidRDefault="009B6835" w:rsidP="009B6835">
      <w:pPr>
        <w:pStyle w:val="Heading1"/>
        <w:pageBreakBefore/>
        <w:spacing w:before="600" w:after="240"/>
        <w:rPr>
          <w:rFonts w:ascii="Times New Roman" w:hAnsi="Times New Roman" w:cs="Times New Roman"/>
        </w:rPr>
      </w:pPr>
      <w:r w:rsidRPr="00EB0AEE">
        <w:rPr>
          <w:rFonts w:ascii="Times New Roman" w:hAnsi="Times New Roman" w:cs="Times New Roman"/>
        </w:rPr>
        <w:lastRenderedPageBreak/>
        <w:fldChar w:fldCharType="begin"/>
      </w:r>
      <w:r w:rsidRPr="00EB0AEE">
        <w:rPr>
          <w:rFonts w:ascii="Times New Roman" w:hAnsi="Times New Roman" w:cs="Times New Roman"/>
        </w:rPr>
        <w:instrText xml:space="preserve"> MACROBUTTON NUMBERING </w:instrText>
      </w:r>
      <w:r w:rsidRPr="00EB0AEE">
        <w:rPr>
          <w:rFonts w:ascii="Times New Roman" w:hAnsi="Times New Roman" w:cs="Times New Roman"/>
        </w:rPr>
        <w:fldChar w:fldCharType="end"/>
      </w:r>
      <w:r w:rsidRPr="00EB0AEE">
        <w:rPr>
          <w:rFonts w:ascii="Times New Roman" w:hAnsi="Times New Roman" w:cs="Times New Roman"/>
        </w:rPr>
        <w:t>Common Reporting Framework</w:t>
      </w:r>
    </w:p>
    <w:p w:rsidR="009B6835" w:rsidRPr="00EB0AEE" w:rsidRDefault="009B6835" w:rsidP="009B6835">
      <w:pPr>
        <w:pStyle w:val="Heading1"/>
        <w:spacing w:before="240"/>
        <w:rPr>
          <w:rFonts w:ascii="Times New Roman" w:hAnsi="Times New Roman" w:cs="Times New Roman"/>
        </w:rPr>
      </w:pPr>
      <w:r w:rsidRPr="00EB0AEE">
        <w:rPr>
          <w:rFonts w:ascii="Times New Roman" w:hAnsi="Times New Roman" w:cs="Times New Roman"/>
        </w:rPr>
        <w:fldChar w:fldCharType="begin"/>
      </w:r>
      <w:r w:rsidRPr="00EB0AEE">
        <w:rPr>
          <w:rFonts w:ascii="Times New Roman" w:hAnsi="Times New Roman" w:cs="Times New Roman"/>
        </w:rPr>
        <w:instrText xml:space="preserve"> MACROBUTTON NUMBERING </w:instrText>
      </w:r>
      <w:r w:rsidRPr="00EB0AEE">
        <w:rPr>
          <w:rFonts w:ascii="Times New Roman" w:hAnsi="Times New Roman" w:cs="Times New Roman"/>
        </w:rPr>
        <w:fldChar w:fldCharType="end"/>
      </w:r>
      <w:r w:rsidRPr="00EB0AEE">
        <w:rPr>
          <w:rFonts w:ascii="Times New Roman" w:hAnsi="Times New Roman" w:cs="Times New Roman"/>
        </w:rPr>
        <w:t>Table of Contents</w:t>
      </w:r>
    </w:p>
    <w:p w:rsidR="009B6835" w:rsidRPr="00EB0AEE" w:rsidRDefault="009B6835" w:rsidP="009B6835">
      <w:pPr>
        <w:pStyle w:val="ListContinue"/>
        <w:rPr>
          <w:rFonts w:ascii="Times New Roman" w:hAnsi="Times New Roman" w:cs="Times New Roman"/>
          <w:lang w:val="fr-FR"/>
        </w:rPr>
      </w:pPr>
      <w:r w:rsidRPr="00EB0AEE">
        <w:rPr>
          <w:rFonts w:ascii="Times New Roman" w:hAnsi="Times New Roman" w:cs="Times New Roman"/>
          <w:lang w:val="fr-FR"/>
        </w:rPr>
        <w:t xml:space="preserve">A. </w:t>
      </w:r>
      <w:r w:rsidRPr="00EB0AEE">
        <w:rPr>
          <w:rFonts w:ascii="Times New Roman" w:hAnsi="Times New Roman" w:cs="Times New Roman"/>
          <w:lang w:val="fr-FR"/>
        </w:rPr>
        <w:tab/>
        <w:t>NCP contact information</w:t>
      </w:r>
    </w:p>
    <w:p w:rsidR="009B6835" w:rsidRPr="00EB0AEE" w:rsidRDefault="009B6835" w:rsidP="009B6835">
      <w:pPr>
        <w:pStyle w:val="ListContinue"/>
        <w:rPr>
          <w:rFonts w:ascii="Times New Roman" w:hAnsi="Times New Roman" w:cs="Times New Roman"/>
          <w:lang w:val="fr-FR"/>
        </w:rPr>
      </w:pPr>
      <w:r w:rsidRPr="00EB0AEE">
        <w:rPr>
          <w:rFonts w:ascii="Times New Roman" w:hAnsi="Times New Roman" w:cs="Times New Roman"/>
          <w:lang w:val="fr-FR"/>
        </w:rPr>
        <w:t xml:space="preserve">B. </w:t>
      </w:r>
      <w:r w:rsidRPr="00EB0AEE">
        <w:rPr>
          <w:rFonts w:ascii="Times New Roman" w:hAnsi="Times New Roman" w:cs="Times New Roman"/>
          <w:lang w:val="fr-FR"/>
        </w:rPr>
        <w:tab/>
        <w:t>Institutional arrangements</w:t>
      </w:r>
    </w:p>
    <w:p w:rsidR="009B6835" w:rsidRPr="00EB0AEE" w:rsidRDefault="009B6835" w:rsidP="009B6835">
      <w:pPr>
        <w:pStyle w:val="ListContinue"/>
        <w:rPr>
          <w:rFonts w:ascii="Times New Roman" w:hAnsi="Times New Roman" w:cs="Times New Roman"/>
        </w:rPr>
      </w:pPr>
      <w:r w:rsidRPr="00EB0AEE">
        <w:rPr>
          <w:rFonts w:ascii="Times New Roman" w:hAnsi="Times New Roman" w:cs="Times New Roman"/>
        </w:rPr>
        <w:t>C.</w:t>
      </w:r>
      <w:r w:rsidRPr="00EB0AEE">
        <w:rPr>
          <w:rFonts w:ascii="Times New Roman" w:hAnsi="Times New Roman" w:cs="Times New Roman"/>
        </w:rPr>
        <w:tab/>
        <w:t>Information and promotion</w:t>
      </w:r>
    </w:p>
    <w:p w:rsidR="009B6835" w:rsidRPr="00EB0AEE" w:rsidRDefault="009B6835" w:rsidP="009B6835">
      <w:pPr>
        <w:pStyle w:val="ListContinue"/>
        <w:rPr>
          <w:rFonts w:ascii="Times New Roman" w:hAnsi="Times New Roman" w:cs="Times New Roman"/>
        </w:rPr>
      </w:pPr>
      <w:r w:rsidRPr="00EB0AEE">
        <w:rPr>
          <w:rFonts w:ascii="Times New Roman" w:hAnsi="Times New Roman" w:cs="Times New Roman"/>
        </w:rPr>
        <w:t>D.</w:t>
      </w:r>
      <w:r w:rsidRPr="00EB0AEE">
        <w:rPr>
          <w:rFonts w:ascii="Times New Roman" w:hAnsi="Times New Roman" w:cs="Times New Roman"/>
        </w:rPr>
        <w:tab/>
        <w:t>Specific instances</w:t>
      </w:r>
    </w:p>
    <w:p w:rsidR="009B6835" w:rsidRPr="00EB0AEE" w:rsidRDefault="009B6835" w:rsidP="009B6835">
      <w:pPr>
        <w:pStyle w:val="ListContinue"/>
        <w:rPr>
          <w:rFonts w:ascii="Times New Roman" w:hAnsi="Times New Roman" w:cs="Times New Roman"/>
        </w:rPr>
      </w:pPr>
      <w:r w:rsidRPr="00EB0AEE">
        <w:rPr>
          <w:rFonts w:ascii="Times New Roman" w:hAnsi="Times New Roman" w:cs="Times New Roman"/>
        </w:rPr>
        <w:t xml:space="preserve">E. </w:t>
      </w:r>
      <w:r w:rsidRPr="00EB0AEE">
        <w:rPr>
          <w:rFonts w:ascii="Times New Roman" w:hAnsi="Times New Roman" w:cs="Times New Roman"/>
        </w:rPr>
        <w:tab/>
        <w:t>Proactive Agenda</w:t>
      </w:r>
    </w:p>
    <w:p w:rsidR="009B6835" w:rsidRPr="00EB0AEE" w:rsidRDefault="009B6835" w:rsidP="009B6835">
      <w:pPr>
        <w:pStyle w:val="ListContinue"/>
        <w:rPr>
          <w:rFonts w:ascii="Times New Roman" w:hAnsi="Times New Roman" w:cs="Times New Roman"/>
        </w:rPr>
      </w:pPr>
      <w:r w:rsidRPr="00EB0AEE">
        <w:rPr>
          <w:rFonts w:ascii="Times New Roman" w:hAnsi="Times New Roman" w:cs="Times New Roman"/>
        </w:rPr>
        <w:t>F.</w:t>
      </w:r>
      <w:r w:rsidRPr="00EB0AEE">
        <w:rPr>
          <w:rFonts w:ascii="Times New Roman" w:hAnsi="Times New Roman" w:cs="Times New Roman"/>
        </w:rPr>
        <w:tab/>
        <w:t>Co-operation and peer learning</w:t>
      </w:r>
    </w:p>
    <w:p w:rsidR="009B6835" w:rsidRPr="00EB0AEE" w:rsidRDefault="009B6835" w:rsidP="009B6835">
      <w:pPr>
        <w:pStyle w:val="ListContinue"/>
        <w:rPr>
          <w:rFonts w:ascii="Times New Roman" w:hAnsi="Times New Roman" w:cs="Times New Roman"/>
        </w:rPr>
      </w:pPr>
      <w:r w:rsidRPr="00EB0AEE">
        <w:rPr>
          <w:rFonts w:ascii="Times New Roman" w:hAnsi="Times New Roman" w:cs="Times New Roman"/>
        </w:rPr>
        <w:t>Annex: Template for Reporting Specific Instances</w:t>
      </w:r>
    </w:p>
    <w:p w:rsidR="009B6835" w:rsidRPr="00EB0AEE" w:rsidRDefault="009B6835" w:rsidP="009B6835">
      <w:pPr>
        <w:spacing w:after="0" w:line="240" w:lineRule="auto"/>
        <w:rPr>
          <w:rFonts w:ascii="Times New Roman" w:eastAsia="Calibri" w:hAnsi="Times New Roman" w:cs="Times New Roman"/>
          <w:b/>
          <w:bCs/>
          <w:caps/>
          <w:kern w:val="28"/>
        </w:rPr>
      </w:pPr>
      <w:r w:rsidRPr="00EB0AEE">
        <w:rPr>
          <w:rFonts w:ascii="Times New Roman" w:eastAsia="Calibri" w:hAnsi="Times New Roman" w:cs="Times New Roman"/>
          <w:b/>
          <w:bCs/>
          <w:caps/>
          <w:kern w:val="28"/>
        </w:rPr>
        <w:br w:type="page"/>
      </w:r>
    </w:p>
    <w:p w:rsidR="00A279B5" w:rsidRPr="00EB0AEE" w:rsidRDefault="00A279B5" w:rsidP="005A167D">
      <w:pPr>
        <w:pageBreakBefore/>
        <w:shd w:val="clear" w:color="auto" w:fill="DBE5F1" w:themeFill="accent1" w:themeFillTint="33"/>
        <w:autoSpaceDE w:val="0"/>
        <w:autoSpaceDN w:val="0"/>
        <w:adjustRightInd w:val="0"/>
        <w:spacing w:after="120" w:line="240" w:lineRule="auto"/>
        <w:jc w:val="both"/>
        <w:rPr>
          <w:rFonts w:ascii="Times New Roman" w:hAnsi="Times New Roman" w:cs="Times New Roman"/>
          <w:b/>
        </w:rPr>
      </w:pPr>
      <w:r w:rsidRPr="00EB0AEE">
        <w:rPr>
          <w:rFonts w:ascii="Times New Roman" w:hAnsi="Times New Roman" w:cs="Times New Roman"/>
          <w:b/>
        </w:rPr>
        <w:lastRenderedPageBreak/>
        <w:t>A.</w:t>
      </w:r>
      <w:r w:rsidRPr="00EB0AEE">
        <w:rPr>
          <w:rFonts w:ascii="Times New Roman" w:hAnsi="Times New Roman" w:cs="Times New Roman"/>
          <w:b/>
        </w:rPr>
        <w:tab/>
        <w:t>NCP contact information</w:t>
      </w:r>
    </w:p>
    <w:p w:rsidR="00A279B5" w:rsidRPr="00EB0AEE" w:rsidRDefault="00A279B5" w:rsidP="00D2402B">
      <w:pPr>
        <w:pStyle w:val="ListBullet"/>
        <w:spacing w:after="160"/>
        <w:jc w:val="both"/>
        <w:rPr>
          <w:rFonts w:ascii="Times New Roman" w:hAnsi="Times New Roman" w:cs="Times New Roman"/>
          <w:u w:val="single"/>
        </w:rPr>
      </w:pPr>
      <w:r w:rsidRPr="00EB0AEE">
        <w:rPr>
          <w:rFonts w:ascii="Times New Roman" w:hAnsi="Times New Roman" w:cs="Times New Roman"/>
          <w:u w:val="single"/>
        </w:rPr>
        <w:t>Contact name</w:t>
      </w:r>
      <w:r w:rsidR="00E77D6B" w:rsidRPr="00EB0AEE">
        <w:rPr>
          <w:rFonts w:ascii="Times New Roman" w:hAnsi="Times New Roman" w:cs="Times New Roman"/>
          <w:u w:val="single"/>
        </w:rPr>
        <w:t xml:space="preserve"> </w:t>
      </w:r>
      <w:r w:rsidRPr="00EB0AEE">
        <w:rPr>
          <w:rFonts w:ascii="Times New Roman" w:hAnsi="Times New Roman" w:cs="Times New Roman"/>
          <w:u w:val="single"/>
        </w:rPr>
        <w:t>(s)</w:t>
      </w:r>
      <w:r w:rsidR="0051515B" w:rsidRPr="00EB0AEE">
        <w:rPr>
          <w:rFonts w:ascii="Times New Roman" w:hAnsi="Times New Roman" w:cs="Times New Roman"/>
          <w:u w:val="single"/>
        </w:rPr>
        <w:t xml:space="preserve"> </w:t>
      </w:r>
      <w:r w:rsidR="0051515B" w:rsidRPr="00EB0AEE">
        <w:rPr>
          <w:rFonts w:ascii="Times New Roman" w:eastAsia="Times New Roman" w:hAnsi="Times New Roman" w:cs="Times New Roman"/>
        </w:rPr>
        <w:t>NCP Norway</w:t>
      </w:r>
    </w:p>
    <w:p w:rsidR="00A279B5" w:rsidRPr="00EB0AEE" w:rsidRDefault="00A279B5" w:rsidP="00D2402B">
      <w:pPr>
        <w:pStyle w:val="ListBullet"/>
        <w:spacing w:after="160"/>
        <w:jc w:val="both"/>
        <w:rPr>
          <w:rFonts w:ascii="Times New Roman" w:hAnsi="Times New Roman" w:cs="Times New Roman"/>
          <w:u w:val="single"/>
        </w:rPr>
      </w:pPr>
      <w:r w:rsidRPr="00EB0AEE">
        <w:rPr>
          <w:rFonts w:ascii="Times New Roman" w:hAnsi="Times New Roman" w:cs="Times New Roman"/>
          <w:u w:val="single"/>
        </w:rPr>
        <w:t>Address</w:t>
      </w:r>
      <w:r w:rsidR="0051515B" w:rsidRPr="00EB0AEE">
        <w:rPr>
          <w:rFonts w:ascii="Times New Roman" w:hAnsi="Times New Roman" w:cs="Times New Roman"/>
          <w:u w:val="single"/>
        </w:rPr>
        <w:t xml:space="preserve"> </w:t>
      </w:r>
      <w:r w:rsidR="0051515B" w:rsidRPr="00EB0AEE">
        <w:rPr>
          <w:rFonts w:ascii="Times New Roman" w:eastAsia="Times New Roman" w:hAnsi="Times New Roman" w:cs="Times New Roman"/>
        </w:rPr>
        <w:t>Postbox 8114, 0032 Oslo Dep, Norway</w:t>
      </w:r>
    </w:p>
    <w:p w:rsidR="00A279B5" w:rsidRPr="00EB0AEE" w:rsidRDefault="00A279B5" w:rsidP="00D2402B">
      <w:pPr>
        <w:pStyle w:val="ListBullet"/>
        <w:spacing w:after="160"/>
        <w:jc w:val="both"/>
        <w:rPr>
          <w:rFonts w:ascii="Times New Roman" w:hAnsi="Times New Roman" w:cs="Times New Roman"/>
          <w:u w:val="single"/>
        </w:rPr>
      </w:pPr>
      <w:r w:rsidRPr="00EB0AEE">
        <w:rPr>
          <w:rFonts w:ascii="Times New Roman" w:hAnsi="Times New Roman" w:cs="Times New Roman"/>
          <w:u w:val="single"/>
        </w:rPr>
        <w:t>Website or webpage</w:t>
      </w:r>
      <w:r w:rsidR="0051515B" w:rsidRPr="00EB0AEE">
        <w:rPr>
          <w:rFonts w:ascii="Times New Roman" w:hAnsi="Times New Roman" w:cs="Times New Roman"/>
          <w:u w:val="single"/>
        </w:rPr>
        <w:t xml:space="preserve"> </w:t>
      </w:r>
      <w:r w:rsidR="0051515B" w:rsidRPr="00EB0AEE">
        <w:rPr>
          <w:rFonts w:ascii="Times New Roman" w:eastAsia="Times New Roman" w:hAnsi="Times New Roman" w:cs="Times New Roman"/>
        </w:rPr>
        <w:t>http://www.responsiblebusiness.no/</w:t>
      </w:r>
    </w:p>
    <w:p w:rsidR="00A279B5" w:rsidRPr="00EB0AEE" w:rsidRDefault="00A279B5" w:rsidP="00D2402B">
      <w:pPr>
        <w:pStyle w:val="ListBullet"/>
        <w:spacing w:after="160"/>
        <w:jc w:val="both"/>
        <w:rPr>
          <w:rFonts w:ascii="Times New Roman" w:hAnsi="Times New Roman" w:cs="Times New Roman"/>
          <w:u w:val="single"/>
        </w:rPr>
      </w:pPr>
      <w:r w:rsidRPr="00EB0AEE">
        <w:rPr>
          <w:rFonts w:ascii="Times New Roman" w:hAnsi="Times New Roman" w:cs="Times New Roman"/>
          <w:u w:val="single"/>
        </w:rPr>
        <w:t xml:space="preserve">Email </w:t>
      </w:r>
      <w:r w:rsidR="0051515B" w:rsidRPr="00EB0AEE">
        <w:rPr>
          <w:rFonts w:ascii="Times New Roman" w:eastAsia="Times New Roman" w:hAnsi="Times New Roman" w:cs="Times New Roman"/>
        </w:rPr>
        <w:t>OECDNCP@mfa.no</w:t>
      </w:r>
    </w:p>
    <w:p w:rsidR="00A279B5" w:rsidRPr="00EB0AEE" w:rsidRDefault="00A279B5" w:rsidP="00D2402B">
      <w:pPr>
        <w:pStyle w:val="ListBullet"/>
        <w:spacing w:after="160"/>
        <w:jc w:val="both"/>
        <w:rPr>
          <w:rFonts w:ascii="Times New Roman" w:hAnsi="Times New Roman" w:cs="Times New Roman"/>
          <w:u w:val="single"/>
        </w:rPr>
      </w:pPr>
      <w:r w:rsidRPr="00EB0AEE">
        <w:rPr>
          <w:rFonts w:ascii="Times New Roman" w:hAnsi="Times New Roman" w:cs="Times New Roman"/>
          <w:u w:val="single"/>
        </w:rPr>
        <w:t>Telephone</w:t>
      </w:r>
      <w:r w:rsidR="0051515B" w:rsidRPr="00EB0AEE">
        <w:rPr>
          <w:rFonts w:ascii="Times New Roman" w:hAnsi="Times New Roman" w:cs="Times New Roman"/>
          <w:u w:val="single"/>
        </w:rPr>
        <w:t xml:space="preserve"> </w:t>
      </w:r>
      <w:r w:rsidR="0051515B" w:rsidRPr="00EB0AEE">
        <w:rPr>
          <w:rFonts w:ascii="Times New Roman" w:eastAsia="Times New Roman" w:hAnsi="Times New Roman" w:cs="Times New Roman"/>
        </w:rPr>
        <w:t>+4723951482</w:t>
      </w:r>
    </w:p>
    <w:p w:rsidR="00A279B5" w:rsidRPr="00EB0AEE" w:rsidRDefault="00A279B5" w:rsidP="005A167D">
      <w:pPr>
        <w:pStyle w:val="Heading2"/>
        <w:shd w:val="clear" w:color="auto" w:fill="DBE5F1" w:themeFill="accent1" w:themeFillTint="33"/>
        <w:jc w:val="both"/>
        <w:rPr>
          <w:rFonts w:ascii="Times New Roman" w:hAnsi="Times New Roman" w:cs="Times New Roman"/>
        </w:rPr>
      </w:pPr>
      <w:r w:rsidRPr="00EB0AEE">
        <w:rPr>
          <w:rFonts w:ascii="Times New Roman" w:hAnsi="Times New Roman" w:cs="Times New Roman"/>
        </w:rPr>
        <w:t xml:space="preserve">B. </w:t>
      </w:r>
      <w:r w:rsidRPr="00EB0AEE">
        <w:rPr>
          <w:rFonts w:ascii="Times New Roman" w:hAnsi="Times New Roman" w:cs="Times New Roman"/>
        </w:rPr>
        <w:tab/>
        <w:t>Institutional arrangements</w:t>
      </w:r>
    </w:p>
    <w:p w:rsidR="00A279B5" w:rsidRPr="00EB0AEE" w:rsidRDefault="00A279B5" w:rsidP="00D2402B">
      <w:pPr>
        <w:pStyle w:val="BodyText"/>
        <w:jc w:val="both"/>
        <w:rPr>
          <w:rFonts w:ascii="Times New Roman" w:hAnsi="Times New Roman" w:cs="Times New Roman"/>
          <w:b/>
          <w:i/>
        </w:rPr>
      </w:pPr>
      <w:r w:rsidRPr="00EB0AEE">
        <w:rPr>
          <w:rFonts w:ascii="Times New Roman" w:hAnsi="Times New Roman" w:cs="Times New Roman"/>
          <w:i/>
        </w:rPr>
        <w:t>Adhering governments have flexibility in organising their NCPs as long as the institutional arrangements meet the objective of functional equivalence and help further the effectiveness of the Guidelines. NCPs have to seek the active support of social partners, including the business community, worker organisations, NGOs and other interested parties as relevant.</w:t>
      </w:r>
    </w:p>
    <w:p w:rsidR="00A279B5" w:rsidRPr="00EB0AEE" w:rsidRDefault="00A74A9F"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rPr>
        <w:fldChar w:fldCharType="begin"/>
      </w:r>
      <w:r w:rsidRPr="00EB0AEE">
        <w:rPr>
          <w:rFonts w:ascii="Times New Roman" w:hAnsi="Times New Roman" w:cs="Times New Roman"/>
        </w:rPr>
        <w:instrText xml:space="preserve"> MACROBUTTON PARADOC </w:instrText>
      </w:r>
      <w:r w:rsidRPr="00EB0AEE">
        <w:rPr>
          <w:rFonts w:ascii="Times New Roman" w:hAnsi="Times New Roman" w:cs="Times New Roman"/>
        </w:rPr>
        <w:fldChar w:fldCharType="end"/>
      </w:r>
      <w:r w:rsidR="00A279B5" w:rsidRPr="00EB0AEE">
        <w:rPr>
          <w:rFonts w:ascii="Times New Roman" w:hAnsi="Times New Roman" w:cs="Times New Roman"/>
          <w:u w:val="single"/>
        </w:rPr>
        <w:t xml:space="preserve">In which governmental agency (ministry) is the NCP located? </w:t>
      </w:r>
    </w:p>
    <w:p w:rsidR="0051515B" w:rsidRPr="00EB0AEE" w:rsidRDefault="0051515B" w:rsidP="0051515B">
      <w:pPr>
        <w:pStyle w:val="ListParagraph"/>
        <w:autoSpaceDE w:val="0"/>
        <w:autoSpaceDN w:val="0"/>
        <w:adjustRightInd w:val="0"/>
        <w:spacing w:after="0" w:line="240" w:lineRule="auto"/>
        <w:ind w:left="408"/>
        <w:rPr>
          <w:rFonts w:ascii="Times New Roman" w:hAnsi="Times New Roman" w:cs="Times New Roman"/>
          <w:u w:val="single"/>
        </w:rPr>
      </w:pPr>
      <w:r w:rsidRPr="00EB0AEE">
        <w:rPr>
          <w:rFonts w:ascii="Times New Roman" w:eastAsia="Times New Roman" w:hAnsi="Times New Roman" w:cs="Times New Roman"/>
        </w:rPr>
        <w:t>Since August 2014, The Secretariat of NCP Norway has had its offices in the premises of the Ministry of Foreign Affairs.</w:t>
      </w:r>
    </w:p>
    <w:p w:rsidR="0051515B" w:rsidRPr="00EB0AEE" w:rsidRDefault="0051515B" w:rsidP="0051515B">
      <w:pPr>
        <w:pStyle w:val="ListParagraph"/>
        <w:autoSpaceDE w:val="0"/>
        <w:autoSpaceDN w:val="0"/>
        <w:adjustRightInd w:val="0"/>
        <w:spacing w:after="0" w:line="240" w:lineRule="auto"/>
        <w:ind w:left="408"/>
        <w:rPr>
          <w:rFonts w:ascii="Times New Roman" w:hAnsi="Times New Roman" w:cs="Times New Roman"/>
          <w:u w:val="single"/>
        </w:rPr>
      </w:pPr>
    </w:p>
    <w:p w:rsidR="00CD3725" w:rsidRPr="00EB0AEE" w:rsidRDefault="00CD372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In the case of independent NCPs</w:t>
      </w:r>
      <w:r w:rsidR="00740D50" w:rsidRPr="00EB0AEE">
        <w:rPr>
          <w:rFonts w:ascii="Times New Roman" w:hAnsi="Times New Roman" w:cs="Times New Roman"/>
          <w:u w:val="single"/>
        </w:rPr>
        <w:t>,</w:t>
      </w:r>
      <w:r w:rsidRPr="00EB0AEE">
        <w:rPr>
          <w:rFonts w:ascii="Times New Roman" w:hAnsi="Times New Roman" w:cs="Times New Roman"/>
          <w:u w:val="single"/>
        </w:rPr>
        <w:t xml:space="preserve"> how has the NCPs been set up? </w:t>
      </w:r>
    </w:p>
    <w:p w:rsidR="0051515B" w:rsidRPr="00EB0AEE" w:rsidRDefault="0051515B" w:rsidP="00EB0AEE">
      <w:pPr>
        <w:pStyle w:val="ListNumber"/>
        <w:ind w:left="408"/>
        <w:jc w:val="both"/>
        <w:rPr>
          <w:rFonts w:ascii="Times New Roman" w:hAnsi="Times New Roman" w:cs="Times New Roman"/>
        </w:rPr>
      </w:pPr>
      <w:r w:rsidRPr="00EB0AEE">
        <w:rPr>
          <w:rFonts w:ascii="Times New Roman" w:hAnsi="Times New Roman" w:cs="Times New Roman"/>
        </w:rPr>
        <w:t>NCP Norway was reformed in 2010 and the changes took effect March 2011. The NCP comprises four individually appointed independent expert members, and a secretariat employed by the Ministry of Foreign Affairs. The Ministry of Foreign Affairs and the Ministry of Trade and Industry appoint the expert members based on proposals from business, civil society and trade unions. The Ministry of Foreign Affairs retains the responsibility to provide financial resources and to be the employer of the NCP Secretariat's two full time positions.</w:t>
      </w:r>
    </w:p>
    <w:p w:rsidR="00A279B5" w:rsidRPr="00EB0AEE" w:rsidRDefault="00740D50"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Does the NCP</w:t>
      </w:r>
      <w:r w:rsidR="00A279B5" w:rsidRPr="00EB0AEE">
        <w:rPr>
          <w:rFonts w:ascii="Times New Roman" w:hAnsi="Times New Roman" w:cs="Times New Roman"/>
          <w:u w:val="single"/>
        </w:rPr>
        <w:t xml:space="preserve"> include</w:t>
      </w:r>
      <w:r w:rsidR="00CD3725" w:rsidRPr="00EB0AEE">
        <w:rPr>
          <w:rFonts w:ascii="Times New Roman" w:hAnsi="Times New Roman" w:cs="Times New Roman"/>
          <w:u w:val="single"/>
        </w:rPr>
        <w:t xml:space="preserve"> representatives from: </w:t>
      </w:r>
    </w:p>
    <w:p w:rsidR="00A279B5" w:rsidRPr="00EB0AEE" w:rsidRDefault="00A279B5" w:rsidP="00D2402B">
      <w:pPr>
        <w:pStyle w:val="ListBullet"/>
        <w:jc w:val="both"/>
        <w:rPr>
          <w:rFonts w:ascii="Times New Roman" w:hAnsi="Times New Roman" w:cs="Times New Roman"/>
          <w:u w:val="single"/>
        </w:rPr>
      </w:pPr>
      <w:r w:rsidRPr="00EB0AEE">
        <w:rPr>
          <w:rFonts w:ascii="Times New Roman" w:hAnsi="Times New Roman" w:cs="Times New Roman"/>
          <w:u w:val="single"/>
        </w:rPr>
        <w:t>Government agencies:</w:t>
      </w:r>
      <w:r w:rsidR="00740D50" w:rsidRPr="00EB0AEE">
        <w:rPr>
          <w:rFonts w:ascii="Times New Roman" w:hAnsi="Times New Roman" w:cs="Times New Roman"/>
          <w:u w:val="single"/>
        </w:rPr>
        <w:t xml:space="preserve"> Yes/No. If yes,</w:t>
      </w:r>
      <w:r w:rsidRPr="00EB0AEE">
        <w:rPr>
          <w:rFonts w:ascii="Times New Roman" w:hAnsi="Times New Roman" w:cs="Times New Roman"/>
          <w:u w:val="single"/>
        </w:rPr>
        <w:t xml:space="preserve"> please specify</w:t>
      </w:r>
      <w:r w:rsidRPr="00EB0AEE">
        <w:rPr>
          <w:rFonts w:ascii="Times New Roman" w:hAnsi="Times New Roman" w:cs="Times New Roman"/>
        </w:rPr>
        <w:t xml:space="preserve"> </w:t>
      </w:r>
      <w:r w:rsidR="0051515B" w:rsidRPr="00EB0AEE">
        <w:rPr>
          <w:rFonts w:ascii="Times New Roman" w:hAnsi="Times New Roman" w:cs="Times New Roman"/>
        </w:rPr>
        <w:t>No</w:t>
      </w:r>
    </w:p>
    <w:p w:rsidR="00A279B5" w:rsidRPr="00EB0AEE" w:rsidRDefault="00CD3725" w:rsidP="00D2402B">
      <w:pPr>
        <w:pStyle w:val="ListBullet"/>
        <w:jc w:val="both"/>
        <w:rPr>
          <w:rFonts w:ascii="Times New Roman" w:hAnsi="Times New Roman" w:cs="Times New Roman"/>
          <w:u w:val="single"/>
        </w:rPr>
      </w:pPr>
      <w:r w:rsidRPr="00EB0AEE">
        <w:rPr>
          <w:rFonts w:ascii="Times New Roman" w:hAnsi="Times New Roman" w:cs="Times New Roman"/>
          <w:u w:val="single"/>
        </w:rPr>
        <w:t>N</w:t>
      </w:r>
      <w:r w:rsidR="00A279B5" w:rsidRPr="00EB0AEE">
        <w:rPr>
          <w:rFonts w:ascii="Times New Roman" w:hAnsi="Times New Roman" w:cs="Times New Roman"/>
          <w:u w:val="single"/>
        </w:rPr>
        <w:t>on-governmental bodies. Yes/No. If yes, please specify which:</w:t>
      </w:r>
      <w:r w:rsidR="0051515B" w:rsidRPr="00EB0AEE">
        <w:rPr>
          <w:rFonts w:ascii="Times New Roman" w:hAnsi="Times New Roman" w:cs="Times New Roman"/>
        </w:rPr>
        <w:t xml:space="preserve"> No</w:t>
      </w:r>
    </w:p>
    <w:p w:rsidR="00A279B5" w:rsidRPr="00EB0AEE" w:rsidRDefault="00A279B5" w:rsidP="00D2402B">
      <w:pPr>
        <w:pStyle w:val="ListBullet2"/>
        <w:spacing w:after="120"/>
        <w:ind w:left="1191"/>
        <w:jc w:val="both"/>
        <w:rPr>
          <w:rFonts w:ascii="Times New Roman" w:hAnsi="Times New Roman" w:cs="Times New Roman"/>
        </w:rPr>
      </w:pPr>
      <w:r w:rsidRPr="00EB0AEE">
        <w:rPr>
          <w:rFonts w:ascii="Times New Roman" w:hAnsi="Times New Roman" w:cs="Times New Roman"/>
        </w:rPr>
        <w:t xml:space="preserve">business </w:t>
      </w:r>
    </w:p>
    <w:p w:rsidR="00A279B5" w:rsidRPr="00EB0AEE" w:rsidRDefault="00A279B5" w:rsidP="00D2402B">
      <w:pPr>
        <w:pStyle w:val="ListBullet2"/>
        <w:spacing w:after="120"/>
        <w:ind w:left="1191"/>
        <w:jc w:val="both"/>
        <w:rPr>
          <w:rFonts w:ascii="Times New Roman" w:hAnsi="Times New Roman" w:cs="Times New Roman"/>
        </w:rPr>
      </w:pPr>
      <w:r w:rsidRPr="00EB0AEE">
        <w:rPr>
          <w:rFonts w:ascii="Times New Roman" w:hAnsi="Times New Roman" w:cs="Times New Roman"/>
        </w:rPr>
        <w:t xml:space="preserve">trade unions </w:t>
      </w:r>
    </w:p>
    <w:p w:rsidR="00A279B5" w:rsidRPr="00EB0AEE" w:rsidRDefault="00A279B5" w:rsidP="00D2402B">
      <w:pPr>
        <w:pStyle w:val="ListBullet2"/>
        <w:spacing w:after="120"/>
        <w:ind w:left="1191"/>
        <w:jc w:val="both"/>
        <w:rPr>
          <w:rFonts w:ascii="Times New Roman" w:hAnsi="Times New Roman" w:cs="Times New Roman"/>
        </w:rPr>
      </w:pPr>
      <w:r w:rsidRPr="00EB0AEE">
        <w:rPr>
          <w:rFonts w:ascii="Times New Roman" w:hAnsi="Times New Roman" w:cs="Times New Roman"/>
        </w:rPr>
        <w:t xml:space="preserve">civil society   </w:t>
      </w:r>
    </w:p>
    <w:p w:rsidR="00A279B5" w:rsidRPr="00EB0AEE" w:rsidRDefault="00A279B5" w:rsidP="00D2402B">
      <w:pPr>
        <w:pStyle w:val="ListBullet2"/>
        <w:spacing w:after="120"/>
        <w:ind w:left="1191"/>
        <w:jc w:val="both"/>
        <w:rPr>
          <w:rFonts w:ascii="Times New Roman" w:hAnsi="Times New Roman" w:cs="Times New Roman"/>
        </w:rPr>
      </w:pPr>
      <w:r w:rsidRPr="00EB0AEE">
        <w:rPr>
          <w:rFonts w:ascii="Times New Roman" w:hAnsi="Times New Roman" w:cs="Times New Roman"/>
        </w:rPr>
        <w:t>other</w:t>
      </w:r>
    </w:p>
    <w:p w:rsidR="00CD3725" w:rsidRPr="00EB0AEE" w:rsidRDefault="00CD372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What are the main considerations that have determined the current structure of the NCP? </w:t>
      </w:r>
      <w:r w:rsidR="002C78B0" w:rsidRPr="00EB0AEE">
        <w:rPr>
          <w:rFonts w:ascii="Times New Roman" w:hAnsi="Times New Roman" w:cs="Times New Roman"/>
          <w:u w:val="single"/>
        </w:rPr>
        <w:t xml:space="preserve">(check all that apply).  </w:t>
      </w:r>
    </w:p>
    <w:p w:rsidR="00CD3725" w:rsidRPr="00EB0AEE" w:rsidRDefault="00CD3725" w:rsidP="00D2402B">
      <w:pPr>
        <w:pStyle w:val="ListBullet"/>
        <w:jc w:val="both"/>
        <w:rPr>
          <w:rFonts w:ascii="Times New Roman" w:hAnsi="Times New Roman" w:cs="Times New Roman"/>
        </w:rPr>
      </w:pPr>
      <w:r w:rsidRPr="00EB0AEE">
        <w:rPr>
          <w:rFonts w:ascii="Times New Roman" w:hAnsi="Times New Roman" w:cs="Times New Roman"/>
        </w:rPr>
        <w:t xml:space="preserve">Increase the relevance of </w:t>
      </w:r>
      <w:r w:rsidR="00975E7A" w:rsidRPr="00EB0AEE">
        <w:rPr>
          <w:rFonts w:ascii="Times New Roman" w:hAnsi="Times New Roman" w:cs="Times New Roman"/>
        </w:rPr>
        <w:t xml:space="preserve">the Guidelines to </w:t>
      </w:r>
      <w:r w:rsidRPr="00EB0AEE">
        <w:rPr>
          <w:rFonts w:ascii="Times New Roman" w:hAnsi="Times New Roman" w:cs="Times New Roman"/>
        </w:rPr>
        <w:t xml:space="preserve">the ministries/government bodies involved </w:t>
      </w:r>
    </w:p>
    <w:p w:rsidR="00CD3725" w:rsidRPr="00EB0AEE" w:rsidRDefault="00CD3725" w:rsidP="00D2402B">
      <w:pPr>
        <w:pStyle w:val="ListBullet"/>
        <w:jc w:val="both"/>
        <w:rPr>
          <w:rFonts w:ascii="Times New Roman" w:hAnsi="Times New Roman" w:cs="Times New Roman"/>
        </w:rPr>
      </w:pPr>
      <w:r w:rsidRPr="00EB0AEE">
        <w:rPr>
          <w:rFonts w:ascii="Times New Roman" w:hAnsi="Times New Roman" w:cs="Times New Roman"/>
        </w:rPr>
        <w:t>Ensure the independence of the NCP vis-à-vis the government</w:t>
      </w:r>
      <w:r w:rsidR="0051515B" w:rsidRPr="00EB0AEE">
        <w:rPr>
          <w:rFonts w:ascii="Times New Roman" w:hAnsi="Times New Roman" w:cs="Times New Roman"/>
        </w:rPr>
        <w:t xml:space="preserve"> </w:t>
      </w:r>
      <w:r w:rsidR="0051515B" w:rsidRPr="00EB0AEE">
        <w:rPr>
          <w:rFonts w:ascii="Times New Roman" w:hAnsi="Times New Roman" w:cs="Times New Roman"/>
        </w:rPr>
        <w:sym w:font="Wingdings 2" w:char="F050"/>
      </w:r>
    </w:p>
    <w:p w:rsidR="00CD3725" w:rsidRPr="00EB0AEE" w:rsidRDefault="00CD3725" w:rsidP="00D2402B">
      <w:pPr>
        <w:pStyle w:val="ListBullet"/>
        <w:jc w:val="both"/>
        <w:rPr>
          <w:rFonts w:ascii="Times New Roman" w:hAnsi="Times New Roman" w:cs="Times New Roman"/>
        </w:rPr>
      </w:pPr>
      <w:r w:rsidRPr="00EB0AEE">
        <w:rPr>
          <w:rFonts w:ascii="Times New Roman" w:hAnsi="Times New Roman" w:cs="Times New Roman"/>
        </w:rPr>
        <w:t>Ensure accessibility of the NCP to stakeholders</w:t>
      </w:r>
      <w:r w:rsidR="0051515B" w:rsidRPr="00EB0AEE">
        <w:rPr>
          <w:rFonts w:ascii="Times New Roman" w:hAnsi="Times New Roman" w:cs="Times New Roman"/>
        </w:rPr>
        <w:t xml:space="preserve"> </w:t>
      </w:r>
      <w:r w:rsidR="0051515B" w:rsidRPr="00EB0AEE">
        <w:rPr>
          <w:rFonts w:ascii="Times New Roman" w:hAnsi="Times New Roman" w:cs="Times New Roman"/>
        </w:rPr>
        <w:sym w:font="Wingdings 2" w:char="F050"/>
      </w:r>
    </w:p>
    <w:p w:rsidR="00CD3725" w:rsidRPr="00EB0AEE" w:rsidRDefault="00CD3725" w:rsidP="00D2402B">
      <w:pPr>
        <w:pStyle w:val="ListBullet"/>
        <w:jc w:val="both"/>
        <w:rPr>
          <w:rFonts w:ascii="Times New Roman" w:hAnsi="Times New Roman" w:cs="Times New Roman"/>
        </w:rPr>
      </w:pPr>
      <w:r w:rsidRPr="00EB0AEE">
        <w:rPr>
          <w:rFonts w:ascii="Times New Roman" w:hAnsi="Times New Roman" w:cs="Times New Roman"/>
        </w:rPr>
        <w:t xml:space="preserve">Involve relevant stakeholders in the NCP </w:t>
      </w:r>
      <w:r w:rsidR="0051515B" w:rsidRPr="00EB0AEE">
        <w:rPr>
          <w:rFonts w:ascii="Times New Roman" w:hAnsi="Times New Roman" w:cs="Times New Roman"/>
        </w:rPr>
        <w:sym w:font="Wingdings 2" w:char="F050"/>
      </w:r>
    </w:p>
    <w:p w:rsidR="00CD3725" w:rsidRPr="00EB0AEE" w:rsidRDefault="00CD3725" w:rsidP="00D2402B">
      <w:pPr>
        <w:pStyle w:val="ListBullet"/>
        <w:jc w:val="both"/>
        <w:rPr>
          <w:rFonts w:ascii="Times New Roman" w:hAnsi="Times New Roman" w:cs="Times New Roman"/>
        </w:rPr>
      </w:pPr>
      <w:r w:rsidRPr="00EB0AEE">
        <w:rPr>
          <w:rFonts w:ascii="Times New Roman" w:hAnsi="Times New Roman" w:cs="Times New Roman"/>
        </w:rPr>
        <w:t>Other</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Does the NCP have an advisory body? Please indicate composition and functions.</w:t>
      </w:r>
      <w:r w:rsidRPr="00EB0AEE">
        <w:rPr>
          <w:rFonts w:ascii="Times New Roman" w:hAnsi="Times New Roman" w:cs="Times New Roman"/>
        </w:rPr>
        <w:t xml:space="preserve"> </w:t>
      </w:r>
      <w:r w:rsidR="0051515B" w:rsidRPr="00EB0AEE">
        <w:rPr>
          <w:rFonts w:ascii="Times New Roman" w:hAnsi="Times New Roman" w:cs="Times New Roman"/>
        </w:rPr>
        <w:t>No</w:t>
      </w:r>
    </w:p>
    <w:p w:rsidR="0051515B" w:rsidRPr="00EB0AEE" w:rsidRDefault="0051515B" w:rsidP="0051515B">
      <w:pPr>
        <w:pStyle w:val="ListNumber"/>
        <w:ind w:left="408"/>
        <w:rPr>
          <w:rFonts w:ascii="Times New Roman" w:hAnsi="Times New Roman" w:cs="Times New Roman"/>
          <w:u w:val="single"/>
        </w:rPr>
      </w:pPr>
      <w:r w:rsidRPr="00EB0AEE">
        <w:rPr>
          <w:rFonts w:ascii="Times New Roman" w:eastAsia="Times New Roman" w:hAnsi="Times New Roman" w:cs="Times New Roman"/>
        </w:rPr>
        <w:t>NCP Norway consists of four independent experts and the Secretariat.</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Does the NCP have an oversight body? Please</w:t>
      </w:r>
      <w:r w:rsidR="0051515B" w:rsidRPr="00EB0AEE">
        <w:rPr>
          <w:rFonts w:ascii="Times New Roman" w:hAnsi="Times New Roman" w:cs="Times New Roman"/>
          <w:u w:val="single"/>
        </w:rPr>
        <w:t xml:space="preserve"> indicate composition and functi</w:t>
      </w:r>
      <w:r w:rsidRPr="00EB0AEE">
        <w:rPr>
          <w:rFonts w:ascii="Times New Roman" w:hAnsi="Times New Roman" w:cs="Times New Roman"/>
          <w:u w:val="single"/>
        </w:rPr>
        <w:t>ons.</w:t>
      </w:r>
      <w:r w:rsidR="0051515B" w:rsidRPr="00EB0AEE">
        <w:rPr>
          <w:rFonts w:ascii="Times New Roman" w:hAnsi="Times New Roman" w:cs="Times New Roman"/>
        </w:rPr>
        <w:t xml:space="preserve"> No</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Please provide any other information on how </w:t>
      </w:r>
      <w:r w:rsidR="00CD3725" w:rsidRPr="00EB0AEE">
        <w:rPr>
          <w:rFonts w:ascii="Times New Roman" w:hAnsi="Times New Roman" w:cs="Times New Roman"/>
          <w:u w:val="single"/>
        </w:rPr>
        <w:t xml:space="preserve">its </w:t>
      </w:r>
      <w:r w:rsidRPr="00EB0AEE">
        <w:rPr>
          <w:rFonts w:ascii="Times New Roman" w:hAnsi="Times New Roman" w:cs="Times New Roman"/>
          <w:u w:val="single"/>
        </w:rPr>
        <w:t xml:space="preserve">structure enables the NCP to operate in accordance with the core criteria of visibility, accessibility, transparency and accountability.   </w:t>
      </w:r>
    </w:p>
    <w:p w:rsidR="0051515B" w:rsidRPr="00EB0AEE" w:rsidRDefault="0051515B" w:rsidP="0051515B">
      <w:pPr>
        <w:pStyle w:val="ListNumber"/>
        <w:ind w:left="408"/>
        <w:jc w:val="both"/>
        <w:rPr>
          <w:rFonts w:ascii="Times New Roman" w:hAnsi="Times New Roman" w:cs="Times New Roman"/>
        </w:rPr>
      </w:pPr>
      <w:r w:rsidRPr="00EB0AEE">
        <w:rPr>
          <w:rFonts w:ascii="Times New Roman" w:hAnsi="Times New Roman" w:cs="Times New Roman"/>
        </w:rPr>
        <w:t>In the Norway NCP Peer Review Report (2014) one of the findings were that "The Norway NCP's move to an independent Expert Panel and a dedicated budget and Secretariat in 2011, has enhanced the ability of the NCP to fulfil its mandate". The Peer Review Team underlined that "the independent structure of the Norway NCP is particularly important in light of the Norwegian context, where more than 30 per cent of business is state-owned or state-supported enterprises. In such a context, the independent structure is essential for stakeholders to have confidence that the NCP could act impartially in addressing a Specific Instance involving a state-owned enterprise". As a public body, we follow the Norwegian Freedom of Information Act, and we practice enhanced access to information. This is important for the core criteria mentioned above.</w:t>
      </w:r>
    </w:p>
    <w:p w:rsidR="002C78B0"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How is the NCP funded</w:t>
      </w:r>
      <w:r w:rsidR="002C78B0" w:rsidRPr="00EB0AEE">
        <w:rPr>
          <w:rFonts w:ascii="Times New Roman" w:hAnsi="Times New Roman" w:cs="Times New Roman"/>
          <w:u w:val="single"/>
        </w:rPr>
        <w:t>? (check all that apply)</w:t>
      </w:r>
    </w:p>
    <w:p w:rsidR="002C78B0" w:rsidRPr="00EB0AEE" w:rsidRDefault="002C78B0" w:rsidP="00D2402B">
      <w:pPr>
        <w:pStyle w:val="ListBullet"/>
        <w:jc w:val="both"/>
        <w:rPr>
          <w:rFonts w:ascii="Times New Roman" w:hAnsi="Times New Roman" w:cs="Times New Roman"/>
        </w:rPr>
      </w:pPr>
      <w:r w:rsidRPr="00EB0AEE">
        <w:rPr>
          <w:rFonts w:ascii="Times New Roman" w:hAnsi="Times New Roman" w:cs="Times New Roman"/>
        </w:rPr>
        <w:t>government budget</w:t>
      </w:r>
      <w:r w:rsidR="0051515B" w:rsidRPr="00EB0AEE">
        <w:rPr>
          <w:rFonts w:ascii="Times New Roman" w:hAnsi="Times New Roman" w:cs="Times New Roman"/>
        </w:rPr>
        <w:t xml:space="preserve"> </w:t>
      </w:r>
      <w:r w:rsidR="0051515B" w:rsidRPr="00EB0AEE">
        <w:rPr>
          <w:rFonts w:ascii="Times New Roman" w:hAnsi="Times New Roman" w:cs="Times New Roman"/>
        </w:rPr>
        <w:sym w:font="Wingdings 2" w:char="F050"/>
      </w:r>
    </w:p>
    <w:p w:rsidR="00A279B5" w:rsidRPr="00EB0AEE" w:rsidRDefault="002C78B0" w:rsidP="00D2402B">
      <w:pPr>
        <w:pStyle w:val="ListBullet"/>
        <w:jc w:val="both"/>
        <w:rPr>
          <w:rFonts w:ascii="Times New Roman" w:hAnsi="Times New Roman" w:cs="Times New Roman"/>
        </w:rPr>
      </w:pPr>
      <w:r w:rsidRPr="00EB0AEE">
        <w:rPr>
          <w:rFonts w:ascii="Times New Roman" w:hAnsi="Times New Roman" w:cs="Times New Roman"/>
        </w:rPr>
        <w:t>other</w:t>
      </w:r>
      <w:r w:rsidR="00682AFE" w:rsidRPr="00EB0AEE">
        <w:rPr>
          <w:rFonts w:ascii="Times New Roman" w:hAnsi="Times New Roman" w:cs="Times New Roman"/>
        </w:rPr>
        <w:t xml:space="preserve"> (please specify) </w:t>
      </w:r>
      <w:r w:rsidRPr="00EB0AEE">
        <w:rPr>
          <w:rFonts w:ascii="Times New Roman" w:hAnsi="Times New Roman" w:cs="Times New Roman"/>
        </w:rPr>
        <w:t xml:space="preserve"> </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Does the NCP have dedicated staff? </w:t>
      </w:r>
      <w:r w:rsidR="002C78B0" w:rsidRPr="00EB0AEE">
        <w:rPr>
          <w:rFonts w:ascii="Times New Roman" w:hAnsi="Times New Roman" w:cs="Times New Roman"/>
          <w:u w:val="single"/>
        </w:rPr>
        <w:t>Yes</w:t>
      </w:r>
      <w:r w:rsidR="00CD3725" w:rsidRPr="00EB0AEE">
        <w:rPr>
          <w:rFonts w:ascii="Times New Roman" w:hAnsi="Times New Roman" w:cs="Times New Roman"/>
          <w:u w:val="single"/>
        </w:rPr>
        <w:t>/N</w:t>
      </w:r>
      <w:r w:rsidR="002C78B0" w:rsidRPr="00EB0AEE">
        <w:rPr>
          <w:rFonts w:ascii="Times New Roman" w:hAnsi="Times New Roman" w:cs="Times New Roman"/>
          <w:u w:val="single"/>
        </w:rPr>
        <w:t>o</w:t>
      </w:r>
      <w:r w:rsidR="00CD3725" w:rsidRPr="00EB0AEE">
        <w:rPr>
          <w:rFonts w:ascii="Times New Roman" w:hAnsi="Times New Roman" w:cs="Times New Roman"/>
          <w:u w:val="single"/>
        </w:rPr>
        <w:t>. If yes</w:t>
      </w:r>
      <w:r w:rsidR="00E77D6B" w:rsidRPr="00EB0AEE">
        <w:rPr>
          <w:rFonts w:ascii="Times New Roman" w:hAnsi="Times New Roman" w:cs="Times New Roman"/>
          <w:u w:val="single"/>
        </w:rPr>
        <w:t>:</w:t>
      </w:r>
      <w:r w:rsidR="0051515B" w:rsidRPr="00EB0AEE">
        <w:rPr>
          <w:rFonts w:ascii="Times New Roman" w:hAnsi="Times New Roman" w:cs="Times New Roman"/>
          <w:u w:val="single"/>
        </w:rPr>
        <w:t xml:space="preserve"> </w:t>
      </w:r>
      <w:r w:rsidR="0051515B" w:rsidRPr="00EB0AEE">
        <w:rPr>
          <w:rFonts w:ascii="Times New Roman" w:hAnsi="Times New Roman" w:cs="Times New Roman"/>
        </w:rPr>
        <w:t>Yes</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How many full time staff members?</w:t>
      </w:r>
      <w:r w:rsidR="0051515B" w:rsidRPr="00EB0AEE">
        <w:rPr>
          <w:rFonts w:ascii="Times New Roman" w:hAnsi="Times New Roman" w:cs="Times New Roman"/>
        </w:rPr>
        <w:t xml:space="preserve"> 2</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How many part time staff members? </w:t>
      </w:r>
      <w:r w:rsidR="0051515B" w:rsidRPr="00EB0AEE">
        <w:rPr>
          <w:rFonts w:ascii="Times New Roman" w:hAnsi="Times New Roman" w:cs="Times New Roman"/>
        </w:rPr>
        <w:t>One project staff</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No dedicated staff members </w:t>
      </w:r>
    </w:p>
    <w:p w:rsidR="00A279B5" w:rsidRPr="00EB0AEE" w:rsidRDefault="00975E7A"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Are the financial and human resources provided to the </w:t>
      </w:r>
      <w:r w:rsidR="008B2579" w:rsidRPr="00EB0AEE">
        <w:rPr>
          <w:rFonts w:ascii="Times New Roman" w:hAnsi="Times New Roman" w:cs="Times New Roman"/>
          <w:u w:val="single"/>
        </w:rPr>
        <w:t>NCP sufficient</w:t>
      </w:r>
      <w:r w:rsidR="00A279B5" w:rsidRPr="00EB0AEE">
        <w:rPr>
          <w:rFonts w:ascii="Times New Roman" w:hAnsi="Times New Roman" w:cs="Times New Roman"/>
          <w:u w:val="single"/>
        </w:rPr>
        <w:t xml:space="preserve"> for the NCP to carry out its mandate? Y</w:t>
      </w:r>
      <w:r w:rsidR="002C78B0" w:rsidRPr="00EB0AEE">
        <w:rPr>
          <w:rFonts w:ascii="Times New Roman" w:hAnsi="Times New Roman" w:cs="Times New Roman"/>
          <w:u w:val="single"/>
        </w:rPr>
        <w:t>es</w:t>
      </w:r>
      <w:r w:rsidR="00A279B5" w:rsidRPr="00EB0AEE">
        <w:rPr>
          <w:rFonts w:ascii="Times New Roman" w:hAnsi="Times New Roman" w:cs="Times New Roman"/>
          <w:u w:val="single"/>
        </w:rPr>
        <w:t>/N</w:t>
      </w:r>
      <w:r w:rsidR="002C78B0" w:rsidRPr="00EB0AEE">
        <w:rPr>
          <w:rFonts w:ascii="Times New Roman" w:hAnsi="Times New Roman" w:cs="Times New Roman"/>
          <w:u w:val="single"/>
        </w:rPr>
        <w:t>o</w:t>
      </w:r>
      <w:r w:rsidR="0051515B" w:rsidRPr="00EB0AEE">
        <w:rPr>
          <w:rFonts w:ascii="Times New Roman" w:hAnsi="Times New Roman" w:cs="Times New Roman"/>
        </w:rPr>
        <w:t xml:space="preserve"> Yes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What challenges does the NCP face in fulfilling its mandate</w:t>
      </w:r>
      <w:r w:rsidR="002C78B0" w:rsidRPr="00EB0AEE">
        <w:rPr>
          <w:rFonts w:ascii="Times New Roman" w:hAnsi="Times New Roman" w:cs="Times New Roman"/>
          <w:u w:val="single"/>
        </w:rPr>
        <w:t>? (check all that apply)</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Lack of financial resources</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Lack of capacity</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Lack of  support from the government </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Difficulties in engaging  the business community, worker organisations, other non-governmental organisations, other interested parties. </w:t>
      </w:r>
      <w:r w:rsidR="0051515B" w:rsidRPr="00EB0AEE">
        <w:rPr>
          <w:rFonts w:ascii="Times New Roman" w:hAnsi="Times New Roman" w:cs="Times New Roman"/>
        </w:rPr>
        <w:sym w:font="Wingdings 2" w:char="F050"/>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Other</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Please explain these challenges, and elaborate on additional elements that would be needed for the NCP to fulfil its mandate and functions. </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Does the NCP report to the government on its activities? Yes/No. If yes: </w:t>
      </w:r>
      <w:r w:rsidR="0051515B" w:rsidRPr="00EB0AEE">
        <w:rPr>
          <w:rFonts w:ascii="Times New Roman" w:hAnsi="Times New Roman" w:cs="Times New Roman"/>
        </w:rPr>
        <w:t xml:space="preserve"> Yes</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Through regular meetings </w:t>
      </w:r>
      <w:r w:rsidR="0051515B" w:rsidRPr="00EB0AEE">
        <w:rPr>
          <w:rFonts w:ascii="Times New Roman" w:hAnsi="Times New Roman" w:cs="Times New Roman"/>
        </w:rPr>
        <w:sym w:font="Wingdings 2" w:char="F050"/>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Through established reporting  channels</w:t>
      </w:r>
      <w:r w:rsidR="0051515B" w:rsidRPr="00EB0AEE">
        <w:rPr>
          <w:rFonts w:ascii="Times New Roman" w:hAnsi="Times New Roman" w:cs="Times New Roman"/>
        </w:rPr>
        <w:t xml:space="preserve"> </w:t>
      </w:r>
      <w:r w:rsidR="0051515B" w:rsidRPr="00EB0AEE">
        <w:rPr>
          <w:rFonts w:ascii="Times New Roman" w:hAnsi="Times New Roman" w:cs="Times New Roman"/>
        </w:rPr>
        <w:sym w:font="Wingdings 2" w:char="F050"/>
      </w:r>
      <w:r w:rsidRPr="00EB0AEE">
        <w:rPr>
          <w:rFonts w:ascii="Times New Roman" w:hAnsi="Times New Roman" w:cs="Times New Roman"/>
        </w:rPr>
        <w:t xml:space="preserve"> </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In an ad hoc manner </w:t>
      </w:r>
      <w:r w:rsidR="0051515B" w:rsidRPr="00EB0AEE">
        <w:rPr>
          <w:rFonts w:ascii="Times New Roman" w:hAnsi="Times New Roman" w:cs="Times New Roman"/>
        </w:rPr>
        <w:sym w:font="Wingdings 2" w:char="F050"/>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Other</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Please specify to whom the NCP report</w:t>
      </w:r>
      <w:r w:rsidR="002C78B0" w:rsidRPr="00EB0AEE">
        <w:rPr>
          <w:rFonts w:ascii="Times New Roman" w:hAnsi="Times New Roman" w:cs="Times New Roman"/>
          <w:u w:val="single"/>
        </w:rPr>
        <w:t>s</w:t>
      </w:r>
      <w:r w:rsidRPr="00EB0AEE">
        <w:rPr>
          <w:rFonts w:ascii="Times New Roman" w:hAnsi="Times New Roman" w:cs="Times New Roman"/>
          <w:u w:val="single"/>
        </w:rPr>
        <w:t xml:space="preserve"> (ex. Parliament</w:t>
      </w:r>
      <w:r w:rsidR="00A74A9F" w:rsidRPr="00EB0AEE">
        <w:rPr>
          <w:rFonts w:ascii="Times New Roman" w:hAnsi="Times New Roman" w:cs="Times New Roman"/>
          <w:u w:val="single"/>
        </w:rPr>
        <w:t>, governmental</w:t>
      </w:r>
      <w:r w:rsidRPr="00EB0AEE">
        <w:rPr>
          <w:rFonts w:ascii="Times New Roman" w:hAnsi="Times New Roman" w:cs="Times New Roman"/>
          <w:u w:val="single"/>
        </w:rPr>
        <w:t xml:space="preserve"> body, etc.) </w:t>
      </w:r>
    </w:p>
    <w:p w:rsidR="0051515B" w:rsidRPr="00EB0AEE" w:rsidRDefault="0051515B" w:rsidP="0051515B">
      <w:pPr>
        <w:pStyle w:val="ListNumber"/>
        <w:ind w:left="408"/>
        <w:rPr>
          <w:rFonts w:ascii="Times New Roman" w:hAnsi="Times New Roman" w:cs="Times New Roman"/>
        </w:rPr>
      </w:pPr>
      <w:r w:rsidRPr="00EB0AEE">
        <w:rPr>
          <w:rFonts w:ascii="Times New Roman" w:hAnsi="Times New Roman" w:cs="Times New Roman"/>
        </w:rPr>
        <w:t>We have annual administrative meetings with the Ministry of Foreign Affairs. Our newsletter goes to Parliament, and we report in an ad hoc manner to KomPAKT, the Norwegian government's consultative body on CSR.</w:t>
      </w:r>
      <w:r w:rsidRPr="00EB0AEE">
        <w:rPr>
          <w:rFonts w:ascii="Times New Roman" w:hAnsi="Times New Roman" w:cs="Times New Roman"/>
        </w:rPr>
        <w:br/>
        <w:t>Our own annual report is published on our website and printed. This is distributed to our most important stakeholders.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Does the NCP coordinate with other domestic government bodies or representatives with regard to activities on responsible business conduct? Y</w:t>
      </w:r>
      <w:r w:rsidR="002C78B0" w:rsidRPr="00EB0AEE">
        <w:rPr>
          <w:rFonts w:ascii="Times New Roman" w:hAnsi="Times New Roman" w:cs="Times New Roman"/>
          <w:u w:val="single"/>
        </w:rPr>
        <w:t>es</w:t>
      </w:r>
      <w:r w:rsidRPr="00EB0AEE">
        <w:rPr>
          <w:rFonts w:ascii="Times New Roman" w:hAnsi="Times New Roman" w:cs="Times New Roman"/>
          <w:u w:val="single"/>
        </w:rPr>
        <w:t>/N</w:t>
      </w:r>
      <w:r w:rsidR="002C78B0" w:rsidRPr="00EB0AEE">
        <w:rPr>
          <w:rFonts w:ascii="Times New Roman" w:hAnsi="Times New Roman" w:cs="Times New Roman"/>
          <w:u w:val="single"/>
        </w:rPr>
        <w:t>o</w:t>
      </w:r>
      <w:r w:rsidR="004D3AAF" w:rsidRPr="00EB0AEE">
        <w:rPr>
          <w:rFonts w:ascii="Times New Roman" w:hAnsi="Times New Roman" w:cs="Times New Roman"/>
          <w:u w:val="single"/>
        </w:rPr>
        <w:t xml:space="preserve">. </w:t>
      </w:r>
      <w:r w:rsidRPr="00EB0AEE">
        <w:rPr>
          <w:rFonts w:ascii="Times New Roman" w:hAnsi="Times New Roman" w:cs="Times New Roman"/>
          <w:u w:val="single"/>
        </w:rPr>
        <w:t>If yes,  please elaborate</w:t>
      </w:r>
      <w:r w:rsidRPr="00EB0AEE">
        <w:rPr>
          <w:rFonts w:ascii="Times New Roman" w:hAnsi="Times New Roman" w:cs="Times New Roman"/>
        </w:rPr>
        <w:t xml:space="preserve"> </w:t>
      </w:r>
      <w:r w:rsidR="0051515B" w:rsidRPr="00EB0AEE">
        <w:rPr>
          <w:rFonts w:ascii="Times New Roman" w:hAnsi="Times New Roman" w:cs="Times New Roman"/>
        </w:rPr>
        <w:t>Yes</w:t>
      </w:r>
    </w:p>
    <w:p w:rsidR="0051515B" w:rsidRPr="00EB0AEE" w:rsidRDefault="0051515B" w:rsidP="0051515B">
      <w:pPr>
        <w:pStyle w:val="ListNumber"/>
        <w:ind w:left="408"/>
        <w:jc w:val="both"/>
        <w:rPr>
          <w:rFonts w:ascii="Times New Roman" w:hAnsi="Times New Roman" w:cs="Times New Roman"/>
        </w:rPr>
      </w:pPr>
      <w:r w:rsidRPr="00EB0AEE">
        <w:rPr>
          <w:rFonts w:ascii="Times New Roman" w:hAnsi="Times New Roman" w:cs="Times New Roman"/>
        </w:rPr>
        <w:t xml:space="preserve">We coordinate in an ad hoc manner where issues or occasions arise, like conferences or giving talks to visiting delegations. We do however see room for improvement in this field. In 2015 we therefore suggested, in our comments to Norway's National Action Plan (NAP) on Business and Human Rights, that relevant governmental bodies coordinate better and that NCP Norway is invited where relevant. The NAP was presented by the Ministry of Foreign Affairs in October 2015 and a working group with representatives from different ministries is to be established to follow up the NAP. The NAP also suggests to consider establishing a central office to give advice related to RBC and states that the Secretariat of NCP Norway should be part of such an office. NCP Norway looks forward to </w:t>
      </w:r>
      <w:r w:rsidR="00EB0AEE" w:rsidRPr="00EB0AEE">
        <w:rPr>
          <w:rFonts w:ascii="Times New Roman" w:hAnsi="Times New Roman" w:cs="Times New Roman"/>
        </w:rPr>
        <w:t>seeing</w:t>
      </w:r>
      <w:r w:rsidRPr="00EB0AEE">
        <w:rPr>
          <w:rFonts w:ascii="Times New Roman" w:hAnsi="Times New Roman" w:cs="Times New Roman"/>
        </w:rPr>
        <w:t xml:space="preserve"> how the NAP will be followed up.</w:t>
      </w:r>
    </w:p>
    <w:p w:rsidR="0051515B" w:rsidRPr="00EB0AEE" w:rsidRDefault="0051515B" w:rsidP="0051515B">
      <w:pPr>
        <w:pStyle w:val="ListNumber"/>
        <w:ind w:left="408"/>
        <w:jc w:val="both"/>
        <w:rPr>
          <w:rFonts w:ascii="Times New Roman" w:hAnsi="Times New Roman" w:cs="Times New Roman"/>
        </w:rPr>
      </w:pPr>
      <w:r w:rsidRPr="00EB0AEE">
        <w:rPr>
          <w:rFonts w:ascii="Times New Roman" w:hAnsi="Times New Roman" w:cs="Times New Roman"/>
        </w:rPr>
        <w:t>We have also (in November 2015) taken an initiative to inform all Norwegian embassies/foreign missions about the NCP and the OECD Guidelines and to offer them assistance in their outreach activities or when they are contacted by stakeholders. This was done with the understanding of the Ministry of Foreign Affairs.</w:t>
      </w:r>
    </w:p>
    <w:p w:rsidR="0051515B" w:rsidRPr="00EB0AEE" w:rsidRDefault="0051515B" w:rsidP="0051515B">
      <w:pPr>
        <w:pStyle w:val="ListNumber"/>
        <w:ind w:left="408"/>
        <w:jc w:val="both"/>
        <w:rPr>
          <w:rFonts w:ascii="Times New Roman" w:hAnsi="Times New Roman" w:cs="Times New Roman"/>
        </w:rPr>
      </w:pPr>
      <w:r w:rsidRPr="00EB0AEE">
        <w:rPr>
          <w:rFonts w:ascii="Times New Roman" w:hAnsi="Times New Roman" w:cs="Times New Roman"/>
        </w:rPr>
        <w:t>Lastly, we have an opportunity to coordinate through, KomPAKT, the Norwegian government's consultative body on CSR where we are observers.</w:t>
      </w:r>
    </w:p>
    <w:p w:rsidR="00A279B5" w:rsidRPr="00EB0AEE" w:rsidRDefault="00CD3725" w:rsidP="005A167D">
      <w:pPr>
        <w:pStyle w:val="Heading2"/>
        <w:shd w:val="clear" w:color="auto" w:fill="DBE5F1" w:themeFill="accent1" w:themeFillTint="33"/>
        <w:jc w:val="both"/>
        <w:rPr>
          <w:rFonts w:ascii="Times New Roman" w:hAnsi="Times New Roman" w:cs="Times New Roman"/>
        </w:rPr>
      </w:pPr>
      <w:r w:rsidRPr="00EB0AEE">
        <w:rPr>
          <w:rFonts w:ascii="Times New Roman" w:hAnsi="Times New Roman" w:cs="Times New Roman"/>
        </w:rPr>
        <w:t>C</w:t>
      </w:r>
      <w:r w:rsidR="00A279B5" w:rsidRPr="00EB0AEE">
        <w:rPr>
          <w:rFonts w:ascii="Times New Roman" w:hAnsi="Times New Roman" w:cs="Times New Roman"/>
        </w:rPr>
        <w:t>. Information and Promotion</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Does the NCP have a dedicated website or dedicated webpages?  If yes</w:t>
      </w:r>
      <w:r w:rsidR="00A74A9F" w:rsidRPr="00EB0AEE">
        <w:rPr>
          <w:rFonts w:ascii="Times New Roman" w:hAnsi="Times New Roman" w:cs="Times New Roman"/>
          <w:u w:val="single"/>
        </w:rPr>
        <w:t>, please</w:t>
      </w:r>
      <w:r w:rsidRPr="00EB0AEE">
        <w:rPr>
          <w:rFonts w:ascii="Times New Roman" w:hAnsi="Times New Roman" w:cs="Times New Roman"/>
          <w:u w:val="single"/>
        </w:rPr>
        <w:t xml:space="preserve"> provide link.</w:t>
      </w:r>
      <w:r w:rsidRPr="00EB0AEE">
        <w:rPr>
          <w:rFonts w:ascii="Times New Roman" w:hAnsi="Times New Roman" w:cs="Times New Roman"/>
        </w:rPr>
        <w:t xml:space="preserve"> </w:t>
      </w:r>
      <w:r w:rsidR="0051515B" w:rsidRPr="00EB0AEE">
        <w:rPr>
          <w:rFonts w:ascii="Times New Roman" w:hAnsi="Times New Roman" w:cs="Times New Roman"/>
        </w:rPr>
        <w:br/>
        <w:t xml:space="preserve">Yes: </w:t>
      </w:r>
      <w:r w:rsidR="0051515B" w:rsidRPr="00EB0AEE">
        <w:rPr>
          <w:rFonts w:ascii="Times New Roman" w:eastAsia="Times New Roman" w:hAnsi="Times New Roman" w:cs="Times New Roman"/>
        </w:rPr>
        <w:t>http://nettsteder.regjeringen.no/ansvarlignaringsliv-en/</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Are the Guidelines available online? Yes/No</w:t>
      </w:r>
      <w:r w:rsidRPr="00EB0AEE">
        <w:rPr>
          <w:rFonts w:ascii="Times New Roman" w:hAnsi="Times New Roman" w:cs="Times New Roman"/>
        </w:rPr>
        <w:t xml:space="preserve"> </w:t>
      </w:r>
      <w:r w:rsidR="0051515B" w:rsidRPr="00EB0AEE">
        <w:rPr>
          <w:rFonts w:ascii="Times New Roman" w:hAnsi="Times New Roman" w:cs="Times New Roman"/>
        </w:rPr>
        <w:t>Yes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Are the Guidelines available in print? Yes/No</w:t>
      </w:r>
      <w:r w:rsidRPr="00EB0AEE">
        <w:rPr>
          <w:rFonts w:ascii="Times New Roman" w:hAnsi="Times New Roman" w:cs="Times New Roman"/>
        </w:rPr>
        <w:t xml:space="preserve"> </w:t>
      </w:r>
      <w:r w:rsidR="0051515B" w:rsidRPr="00EB0AEE">
        <w:rPr>
          <w:rFonts w:ascii="Times New Roman" w:hAnsi="Times New Roman" w:cs="Times New Roman"/>
        </w:rPr>
        <w:t>Yes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Is the NCPs Annual Report available online or in print? Yes/No</w:t>
      </w:r>
      <w:r w:rsidR="0051515B" w:rsidRPr="00EB0AEE">
        <w:rPr>
          <w:rFonts w:ascii="Times New Roman" w:hAnsi="Times New Roman" w:cs="Times New Roman"/>
        </w:rPr>
        <w:t xml:space="preserve"> Yes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Does the NCP have a promotional plan on the Guidelines? If yes, please provide details.</w:t>
      </w:r>
      <w:r w:rsidR="0051515B" w:rsidRPr="00EB0AEE">
        <w:rPr>
          <w:rFonts w:ascii="Times New Roman" w:hAnsi="Times New Roman" w:cs="Times New Roman"/>
        </w:rPr>
        <w:t xml:space="preserve"> Yes</w:t>
      </w:r>
    </w:p>
    <w:p w:rsidR="0051515B" w:rsidRPr="00EB0AEE" w:rsidRDefault="0051515B" w:rsidP="0051515B">
      <w:pPr>
        <w:pStyle w:val="ListNumber"/>
        <w:ind w:left="408"/>
        <w:rPr>
          <w:rFonts w:ascii="Times New Roman" w:hAnsi="Times New Roman" w:cs="Times New Roman"/>
        </w:rPr>
      </w:pPr>
      <w:r w:rsidRPr="00EB0AEE">
        <w:rPr>
          <w:rFonts w:ascii="Times New Roman" w:hAnsi="Times New Roman" w:cs="Times New Roman"/>
        </w:rPr>
        <w:t>We have an annual work plan where "Promotional activities" are one of the three main areas (the others being "Specific instances" and "OECD-cooperation and coordination").</w:t>
      </w:r>
    </w:p>
    <w:p w:rsidR="0051515B" w:rsidRPr="00EB0AEE" w:rsidRDefault="0051515B" w:rsidP="0051515B">
      <w:pPr>
        <w:pStyle w:val="ListNumber"/>
        <w:ind w:left="408"/>
        <w:rPr>
          <w:rFonts w:ascii="Times New Roman" w:hAnsi="Times New Roman" w:cs="Times New Roman"/>
        </w:rPr>
      </w:pPr>
      <w:r w:rsidRPr="00EB0AEE">
        <w:rPr>
          <w:rFonts w:ascii="Times New Roman" w:hAnsi="Times New Roman" w:cs="Times New Roman"/>
        </w:rPr>
        <w:t>Our main target group is Norwegian multinationals, but we also reach out Norwegian civil society, governmental bodies, academia and media. In addition, we use relevant opportunities to promote the Guidelines to business and other target groups from other countries.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Has </w:t>
      </w:r>
      <w:r w:rsidR="00975E7A" w:rsidRPr="00EB0AEE">
        <w:rPr>
          <w:rFonts w:ascii="Times New Roman" w:hAnsi="Times New Roman" w:cs="Times New Roman"/>
          <w:u w:val="single"/>
        </w:rPr>
        <w:t xml:space="preserve">the NCP implemented </w:t>
      </w:r>
      <w:r w:rsidRPr="00EB0AEE">
        <w:rPr>
          <w:rFonts w:ascii="Times New Roman" w:hAnsi="Times New Roman" w:cs="Times New Roman"/>
          <w:u w:val="single"/>
        </w:rPr>
        <w:t>the actions identified in the promotion</w:t>
      </w:r>
      <w:r w:rsidR="00975E7A" w:rsidRPr="00EB0AEE">
        <w:rPr>
          <w:rFonts w:ascii="Times New Roman" w:hAnsi="Times New Roman" w:cs="Times New Roman"/>
          <w:u w:val="single"/>
        </w:rPr>
        <w:t>al</w:t>
      </w:r>
      <w:r w:rsidRPr="00EB0AEE">
        <w:rPr>
          <w:rFonts w:ascii="Times New Roman" w:hAnsi="Times New Roman" w:cs="Times New Roman"/>
          <w:u w:val="single"/>
        </w:rPr>
        <w:t xml:space="preserve"> plan? Why or why not? </w:t>
      </w:r>
      <w:r w:rsidR="0051515B" w:rsidRPr="00EB0AEE">
        <w:rPr>
          <w:rFonts w:ascii="Times New Roman" w:hAnsi="Times New Roman" w:cs="Times New Roman"/>
        </w:rPr>
        <w:t>Yes</w:t>
      </w:r>
    </w:p>
    <w:p w:rsidR="0051515B" w:rsidRPr="00EB0AEE" w:rsidRDefault="0051515B" w:rsidP="00EB0AEE">
      <w:pPr>
        <w:pStyle w:val="ListNumber"/>
        <w:ind w:left="408"/>
        <w:jc w:val="both"/>
        <w:rPr>
          <w:rFonts w:ascii="Times New Roman" w:hAnsi="Times New Roman" w:cs="Times New Roman"/>
        </w:rPr>
      </w:pPr>
      <w:r w:rsidRPr="00EB0AEE">
        <w:rPr>
          <w:rFonts w:ascii="Times New Roman" w:hAnsi="Times New Roman" w:cs="Times New Roman"/>
        </w:rPr>
        <w:t>The promotional plan for 2015 was quite ambitious and not all activities took place. This was due to several factors, including changes within the Secretariat, the NCP and due to the handling of three specific instances received during late 2014. the main promotional activity in 2015 was our "Human Rights Due Diligence" course for 15 Norwegian businesses (three whole day workshops).</w:t>
      </w:r>
    </w:p>
    <w:p w:rsidR="00A279B5" w:rsidRPr="00EB0AEE" w:rsidRDefault="002C78B0"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How does the</w:t>
      </w:r>
      <w:r w:rsidR="00A279B5" w:rsidRPr="00EB0AEE">
        <w:rPr>
          <w:rFonts w:ascii="Times New Roman" w:hAnsi="Times New Roman" w:cs="Times New Roman"/>
          <w:u w:val="single"/>
        </w:rPr>
        <w:t xml:space="preserve"> NCP </w:t>
      </w:r>
      <w:r w:rsidRPr="00EB0AEE">
        <w:rPr>
          <w:rFonts w:ascii="Times New Roman" w:hAnsi="Times New Roman" w:cs="Times New Roman"/>
          <w:u w:val="single"/>
        </w:rPr>
        <w:t>inform investors</w:t>
      </w:r>
      <w:r w:rsidR="00A279B5" w:rsidRPr="00EB0AEE">
        <w:rPr>
          <w:rFonts w:ascii="Times New Roman" w:hAnsi="Times New Roman" w:cs="Times New Roman"/>
          <w:u w:val="single"/>
        </w:rPr>
        <w:t xml:space="preserve"> about the Guidelines and their implementation</w:t>
      </w:r>
      <w:r w:rsidRPr="00EB0AEE">
        <w:rPr>
          <w:rFonts w:ascii="Times New Roman" w:hAnsi="Times New Roman" w:cs="Times New Roman"/>
          <w:u w:val="single"/>
        </w:rPr>
        <w:t xml:space="preserve">? </w:t>
      </w:r>
      <w:r w:rsidR="00740D50" w:rsidRPr="00EB0AEE">
        <w:rPr>
          <w:rFonts w:ascii="Times New Roman" w:hAnsi="Times New Roman" w:cs="Times New Roman"/>
          <w:u w:val="single"/>
        </w:rPr>
        <w:t>Th</w:t>
      </w:r>
      <w:r w:rsidR="00063A53" w:rsidRPr="00EB0AEE">
        <w:rPr>
          <w:rFonts w:ascii="Times New Roman" w:hAnsi="Times New Roman" w:cs="Times New Roman"/>
          <w:u w:val="single"/>
        </w:rPr>
        <w:t>r</w:t>
      </w:r>
      <w:r w:rsidR="00740D50" w:rsidRPr="00EB0AEE">
        <w:rPr>
          <w:rFonts w:ascii="Times New Roman" w:hAnsi="Times New Roman" w:cs="Times New Roman"/>
          <w:u w:val="single"/>
        </w:rPr>
        <w:t>ough</w:t>
      </w:r>
      <w:r w:rsidR="00A279B5" w:rsidRPr="00EB0AEE">
        <w:rPr>
          <w:rFonts w:ascii="Times New Roman" w:hAnsi="Times New Roman" w:cs="Times New Roman"/>
          <w:u w:val="single"/>
        </w:rPr>
        <w:t xml:space="preserve"> </w:t>
      </w:r>
      <w:r w:rsidRPr="00EB0AEE">
        <w:rPr>
          <w:rFonts w:ascii="Times New Roman" w:hAnsi="Times New Roman" w:cs="Times New Roman"/>
          <w:u w:val="single"/>
        </w:rPr>
        <w:t>(</w:t>
      </w:r>
      <w:r w:rsidR="00740D50" w:rsidRPr="00EB0AEE">
        <w:rPr>
          <w:rFonts w:ascii="Times New Roman" w:hAnsi="Times New Roman" w:cs="Times New Roman"/>
          <w:u w:val="single"/>
        </w:rPr>
        <w:t xml:space="preserve">check </w:t>
      </w:r>
      <w:r w:rsidRPr="00EB0AEE">
        <w:rPr>
          <w:rFonts w:ascii="Times New Roman" w:hAnsi="Times New Roman" w:cs="Times New Roman"/>
          <w:u w:val="single"/>
        </w:rPr>
        <w:t>all that apply)</w:t>
      </w:r>
      <w:r w:rsidR="00740D50" w:rsidRPr="00EB0AEE">
        <w:rPr>
          <w:rFonts w:ascii="Times New Roman" w:hAnsi="Times New Roman" w:cs="Times New Roman"/>
          <w:u w:val="single"/>
        </w:rPr>
        <w:t>:</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Embassies</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Export credits agency</w:t>
      </w:r>
      <w:r w:rsidR="0051515B" w:rsidRPr="00EB0AEE">
        <w:rPr>
          <w:rFonts w:ascii="Times New Roman" w:hAnsi="Times New Roman" w:cs="Times New Roman"/>
        </w:rPr>
        <w:t xml:space="preserve"> </w:t>
      </w:r>
      <w:r w:rsidR="0051515B" w:rsidRPr="00EB0AEE">
        <w:rPr>
          <w:rFonts w:ascii="Times New Roman" w:hAnsi="Times New Roman" w:cs="Times New Roman"/>
        </w:rPr>
        <w:sym w:font="Wingdings 2" w:char="F050"/>
      </w:r>
    </w:p>
    <w:p w:rsidR="004D3AAF"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Overseas investment guarantee body</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Investment promotion agencies</w:t>
      </w:r>
      <w:r w:rsidR="0051515B" w:rsidRPr="00EB0AEE">
        <w:rPr>
          <w:rFonts w:ascii="Times New Roman" w:hAnsi="Times New Roman" w:cs="Times New Roman"/>
        </w:rPr>
        <w:t xml:space="preserve"> </w:t>
      </w:r>
      <w:r w:rsidR="0051515B" w:rsidRPr="00EB0AEE">
        <w:rPr>
          <w:rFonts w:ascii="Times New Roman" w:hAnsi="Times New Roman" w:cs="Times New Roman"/>
        </w:rPr>
        <w:sym w:font="Wingdings 2" w:char="F050"/>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Other (please specify)</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Has the NCP done any studies to assess awareness </w:t>
      </w:r>
      <w:r w:rsidR="002C78B0" w:rsidRPr="00EB0AEE">
        <w:rPr>
          <w:rFonts w:ascii="Times New Roman" w:hAnsi="Times New Roman" w:cs="Times New Roman"/>
          <w:u w:val="single"/>
        </w:rPr>
        <w:t>of enterprises</w:t>
      </w:r>
      <w:r w:rsidRPr="00EB0AEE">
        <w:rPr>
          <w:rFonts w:ascii="Times New Roman" w:hAnsi="Times New Roman" w:cs="Times New Roman"/>
          <w:u w:val="single"/>
        </w:rPr>
        <w:t xml:space="preserve"> on the Guidelines and the NCP? If yes, through:</w:t>
      </w:r>
      <w:r w:rsidRPr="00EB0AEE">
        <w:rPr>
          <w:rFonts w:ascii="Times New Roman" w:hAnsi="Times New Roman" w:cs="Times New Roman"/>
        </w:rPr>
        <w:t xml:space="preserve"> </w:t>
      </w:r>
      <w:r w:rsidR="0051515B" w:rsidRPr="00EB0AEE">
        <w:rPr>
          <w:rFonts w:ascii="Times New Roman" w:hAnsi="Times New Roman" w:cs="Times New Roman"/>
        </w:rPr>
        <w:t>No</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Survey(s)</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Regular meetings</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Other </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What were the results of these studies/surveys? </w:t>
      </w:r>
      <w:r w:rsidR="0051515B" w:rsidRPr="00EB0AEE">
        <w:rPr>
          <w:rFonts w:ascii="Times New Roman" w:eastAsia="Times New Roman" w:hAnsi="Times New Roman" w:cs="Times New Roman"/>
        </w:rPr>
        <w:t>We did a survey in 2013, but not in 2014 or 2015.</w:t>
      </w:r>
    </w:p>
    <w:p w:rsidR="00A279B5" w:rsidRPr="00EB0AEE" w:rsidRDefault="00975E7A"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Has the</w:t>
      </w:r>
      <w:r w:rsidR="00A279B5" w:rsidRPr="00EB0AEE">
        <w:rPr>
          <w:rFonts w:ascii="Times New Roman" w:hAnsi="Times New Roman" w:cs="Times New Roman"/>
          <w:u w:val="single"/>
        </w:rPr>
        <w:t xml:space="preserve"> NCP </w:t>
      </w:r>
      <w:r w:rsidR="009B6C12" w:rsidRPr="00EB0AEE">
        <w:rPr>
          <w:rFonts w:ascii="Times New Roman" w:hAnsi="Times New Roman" w:cs="Times New Roman"/>
          <w:u w:val="single"/>
        </w:rPr>
        <w:t>organised any</w:t>
      </w:r>
      <w:r w:rsidR="00A279B5" w:rsidRPr="00EB0AEE">
        <w:rPr>
          <w:rFonts w:ascii="Times New Roman" w:hAnsi="Times New Roman" w:cs="Times New Roman"/>
          <w:u w:val="single"/>
        </w:rPr>
        <w:t xml:space="preserve"> event</w:t>
      </w:r>
      <w:r w:rsidRPr="00EB0AEE">
        <w:rPr>
          <w:rFonts w:ascii="Times New Roman" w:hAnsi="Times New Roman" w:cs="Times New Roman"/>
          <w:u w:val="single"/>
        </w:rPr>
        <w:t>s</w:t>
      </w:r>
      <w:r w:rsidR="00A279B5" w:rsidRPr="00EB0AEE">
        <w:rPr>
          <w:rFonts w:ascii="Times New Roman" w:hAnsi="Times New Roman" w:cs="Times New Roman"/>
          <w:u w:val="single"/>
        </w:rPr>
        <w:t xml:space="preserve"> to promote the Guidelines and their implementation procedure? </w:t>
      </w:r>
      <w:r w:rsidR="0051515B" w:rsidRPr="00EB0AEE">
        <w:rPr>
          <w:rFonts w:ascii="Times New Roman" w:hAnsi="Times New Roman" w:cs="Times New Roman"/>
        </w:rPr>
        <w:t>Yes</w:t>
      </w:r>
    </w:p>
    <w:p w:rsidR="00A279B5"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 xml:space="preserve">Title/subject of the event </w:t>
      </w:r>
    </w:p>
    <w:p w:rsidR="004D3AAF" w:rsidRPr="00EB0AEE" w:rsidRDefault="00A279B5" w:rsidP="00D2402B">
      <w:pPr>
        <w:pStyle w:val="ListBullet"/>
        <w:jc w:val="both"/>
        <w:rPr>
          <w:rFonts w:ascii="Times New Roman" w:hAnsi="Times New Roman" w:cs="Times New Roman"/>
        </w:rPr>
      </w:pPr>
      <w:r w:rsidRPr="00EB0AEE">
        <w:rPr>
          <w:rFonts w:ascii="Times New Roman" w:hAnsi="Times New Roman" w:cs="Times New Roman"/>
        </w:rPr>
        <w:t>Place, date</w:t>
      </w:r>
    </w:p>
    <w:p w:rsidR="00A279B5" w:rsidRPr="00EB0AEE" w:rsidRDefault="00A279B5" w:rsidP="00D2402B">
      <w:pPr>
        <w:pStyle w:val="ListBullet"/>
        <w:rPr>
          <w:rFonts w:ascii="Times New Roman" w:hAnsi="Times New Roman" w:cs="Times New Roman"/>
        </w:rPr>
      </w:pPr>
      <w:r w:rsidRPr="00EB0AEE">
        <w:rPr>
          <w:rFonts w:ascii="Times New Roman" w:hAnsi="Times New Roman" w:cs="Times New Roman"/>
        </w:rPr>
        <w:t>Organiser(s)</w:t>
      </w:r>
    </w:p>
    <w:p w:rsidR="00A279B5" w:rsidRPr="00EB0AEE" w:rsidRDefault="00A279B5" w:rsidP="00D2402B">
      <w:pPr>
        <w:pStyle w:val="ListBullet"/>
        <w:rPr>
          <w:rFonts w:ascii="Times New Roman" w:hAnsi="Times New Roman" w:cs="Times New Roman"/>
        </w:rPr>
      </w:pPr>
      <w:r w:rsidRPr="00EB0AEE">
        <w:rPr>
          <w:rFonts w:ascii="Times New Roman" w:hAnsi="Times New Roman" w:cs="Times New Roman"/>
        </w:rPr>
        <w:t xml:space="preserve">Number of participants and type of audience (e.g. government, business, worker organisations, NGOs, academia, or other parties) </w:t>
      </w:r>
    </w:p>
    <w:p w:rsidR="00A279B5" w:rsidRPr="00EB0AEE" w:rsidRDefault="00A279B5" w:rsidP="00D2402B">
      <w:pPr>
        <w:pStyle w:val="ListBullet"/>
        <w:rPr>
          <w:rFonts w:ascii="Times New Roman" w:hAnsi="Times New Roman" w:cs="Times New Roman"/>
        </w:rPr>
      </w:pPr>
      <w:r w:rsidRPr="00EB0AEE">
        <w:rPr>
          <w:rFonts w:ascii="Times New Roman" w:hAnsi="Times New Roman" w:cs="Times New Roman"/>
        </w:rPr>
        <w:t xml:space="preserve">Highlights and key outcomes </w:t>
      </w:r>
    </w:p>
    <w:p w:rsidR="0051515B" w:rsidRPr="00EB0AEE" w:rsidRDefault="0051515B" w:rsidP="0051515B">
      <w:pPr>
        <w:pStyle w:val="ListBullet"/>
        <w:numPr>
          <w:ilvl w:val="0"/>
          <w:numId w:val="0"/>
        </w:numPr>
        <w:ind w:left="442"/>
        <w:rPr>
          <w:rFonts w:ascii="Times New Roman" w:hAnsi="Times New Roman" w:cs="Times New Roman"/>
        </w:rPr>
      </w:pPr>
      <w:r w:rsidRPr="00EB0AEE">
        <w:rPr>
          <w:rFonts w:ascii="Times New Roman" w:hAnsi="Times New Roman" w:cs="Times New Roman"/>
        </w:rPr>
        <w:t xml:space="preserve">Importance of transparency and reporting breakfast meeting with CSR Norway; </w:t>
      </w:r>
      <w:r w:rsidRPr="00EB0AEE">
        <w:rPr>
          <w:rFonts w:ascii="Times New Roman" w:hAnsi="Times New Roman" w:cs="Times New Roman"/>
        </w:rPr>
        <w:br/>
        <w:t>June 2014. Approx 35 40; mainly businesses.</w:t>
      </w:r>
    </w:p>
    <w:p w:rsidR="0051515B" w:rsidRPr="00EB0AEE" w:rsidRDefault="0051515B" w:rsidP="0051515B">
      <w:pPr>
        <w:pStyle w:val="ListBullet"/>
        <w:numPr>
          <w:ilvl w:val="0"/>
          <w:numId w:val="0"/>
        </w:numPr>
        <w:ind w:left="442"/>
        <w:rPr>
          <w:rFonts w:ascii="Times New Roman" w:hAnsi="Times New Roman" w:cs="Times New Roman"/>
        </w:rPr>
      </w:pPr>
      <w:r w:rsidRPr="00EB0AEE">
        <w:rPr>
          <w:rFonts w:ascii="Times New Roman" w:hAnsi="Times New Roman" w:cs="Times New Roman"/>
        </w:rPr>
        <w:t>OECD Guidelines special focus on textile sector. Sao Paulo, Brazil, January 2015 together with NCP Brazil and NCP UK.</w:t>
      </w:r>
    </w:p>
    <w:p w:rsidR="0051515B" w:rsidRPr="00EB0AEE" w:rsidRDefault="0051515B" w:rsidP="0051515B">
      <w:pPr>
        <w:pStyle w:val="ListBullet"/>
        <w:numPr>
          <w:ilvl w:val="0"/>
          <w:numId w:val="0"/>
        </w:numPr>
        <w:ind w:left="442"/>
        <w:rPr>
          <w:rFonts w:ascii="Times New Roman" w:hAnsi="Times New Roman" w:cs="Times New Roman"/>
        </w:rPr>
      </w:pPr>
      <w:r w:rsidRPr="00EB0AEE">
        <w:rPr>
          <w:rFonts w:ascii="Times New Roman" w:hAnsi="Times New Roman" w:cs="Times New Roman"/>
        </w:rPr>
        <w:t>Human Rights Due Diligence series of three workshops held in 2015 for 15 Norwegian businesses.</w:t>
      </w:r>
    </w:p>
    <w:p w:rsidR="0051515B" w:rsidRPr="00EB0AEE" w:rsidRDefault="0051515B" w:rsidP="0051515B">
      <w:pPr>
        <w:pStyle w:val="ListBullet"/>
        <w:numPr>
          <w:ilvl w:val="0"/>
          <w:numId w:val="0"/>
        </w:numPr>
        <w:ind w:left="442"/>
        <w:rPr>
          <w:rFonts w:ascii="Times New Roman" w:hAnsi="Times New Roman" w:cs="Times New Roman"/>
        </w:rPr>
      </w:pPr>
      <w:r w:rsidRPr="00EB0AEE">
        <w:rPr>
          <w:rFonts w:ascii="Times New Roman" w:hAnsi="Times New Roman" w:cs="Times New Roman"/>
        </w:rPr>
        <w:t>Norway's National Action Plan on Business and Human Rights event with Ethical Trade Initiative and Ministry of Foreign Affairs, 12 Nov. 2015.</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Did the NCP participate in any event organised by stakeholders or other entities to promote the Guidelines and their implementation procedures?</w:t>
      </w:r>
      <w:r w:rsidRPr="00EB0AEE">
        <w:rPr>
          <w:rFonts w:ascii="Times New Roman" w:hAnsi="Times New Roman" w:cs="Times New Roman"/>
        </w:rPr>
        <w:t xml:space="preserve"> </w:t>
      </w:r>
      <w:r w:rsidR="0051515B" w:rsidRPr="00EB0AEE">
        <w:rPr>
          <w:rFonts w:ascii="Times New Roman" w:hAnsi="Times New Roman" w:cs="Times New Roman"/>
        </w:rPr>
        <w:t>Yes</w:t>
      </w:r>
    </w:p>
    <w:p w:rsidR="00A279B5" w:rsidRPr="00EB0AEE" w:rsidRDefault="00A279B5" w:rsidP="005A167D">
      <w:pPr>
        <w:pStyle w:val="ListBullet"/>
        <w:rPr>
          <w:rFonts w:ascii="Times New Roman" w:hAnsi="Times New Roman" w:cs="Times New Roman"/>
        </w:rPr>
      </w:pPr>
      <w:r w:rsidRPr="00EB0AEE">
        <w:rPr>
          <w:rFonts w:ascii="Times New Roman" w:hAnsi="Times New Roman" w:cs="Times New Roman"/>
        </w:rPr>
        <w:t xml:space="preserve">Title of the event </w:t>
      </w:r>
    </w:p>
    <w:p w:rsidR="00A279B5" w:rsidRPr="00EB0AEE" w:rsidRDefault="00A279B5" w:rsidP="005A167D">
      <w:pPr>
        <w:pStyle w:val="ListBullet"/>
        <w:rPr>
          <w:rFonts w:ascii="Times New Roman" w:hAnsi="Times New Roman" w:cs="Times New Roman"/>
        </w:rPr>
      </w:pPr>
      <w:r w:rsidRPr="00EB0AEE">
        <w:rPr>
          <w:rFonts w:ascii="Times New Roman" w:hAnsi="Times New Roman" w:cs="Times New Roman"/>
        </w:rPr>
        <w:t>Place, date</w:t>
      </w:r>
    </w:p>
    <w:p w:rsidR="00A279B5" w:rsidRPr="00EB0AEE" w:rsidRDefault="00A279B5" w:rsidP="005A167D">
      <w:pPr>
        <w:pStyle w:val="ListBullet"/>
        <w:rPr>
          <w:rFonts w:ascii="Times New Roman" w:hAnsi="Times New Roman" w:cs="Times New Roman"/>
        </w:rPr>
      </w:pPr>
      <w:r w:rsidRPr="00EB0AEE">
        <w:rPr>
          <w:rFonts w:ascii="Times New Roman" w:hAnsi="Times New Roman" w:cs="Times New Roman"/>
        </w:rPr>
        <w:t>Organiser(s)</w:t>
      </w:r>
    </w:p>
    <w:p w:rsidR="00A279B5" w:rsidRPr="00EB0AEE" w:rsidRDefault="00A279B5" w:rsidP="005A167D">
      <w:pPr>
        <w:pStyle w:val="ListBullet"/>
        <w:rPr>
          <w:rFonts w:ascii="Times New Roman" w:hAnsi="Times New Roman" w:cs="Times New Roman"/>
        </w:rPr>
      </w:pPr>
      <w:r w:rsidRPr="00EB0AEE">
        <w:rPr>
          <w:rFonts w:ascii="Times New Roman" w:hAnsi="Times New Roman" w:cs="Times New Roman"/>
        </w:rPr>
        <w:t>Number of participants and type of audience (e.g. government, business, worker organisations, NGOs, academia, or other parties)</w:t>
      </w:r>
    </w:p>
    <w:p w:rsidR="00A279B5" w:rsidRPr="00EB0AEE" w:rsidRDefault="00A279B5" w:rsidP="005A167D">
      <w:pPr>
        <w:pStyle w:val="ListBullet"/>
        <w:rPr>
          <w:rFonts w:ascii="Times New Roman" w:hAnsi="Times New Roman" w:cs="Times New Roman"/>
        </w:rPr>
      </w:pPr>
      <w:r w:rsidRPr="00EB0AEE">
        <w:rPr>
          <w:rFonts w:ascii="Times New Roman" w:hAnsi="Times New Roman" w:cs="Times New Roman"/>
        </w:rPr>
        <w:t>Highlights and key outcomes</w:t>
      </w:r>
      <w:r w:rsidRPr="00EB0AEE" w:rsidDel="00CD3435">
        <w:rPr>
          <w:rFonts w:ascii="Times New Roman" w:hAnsi="Times New Roman" w:cs="Times New Roman"/>
        </w:rPr>
        <w:t xml:space="preserve"> </w:t>
      </w:r>
    </w:p>
    <w:p w:rsidR="0051515B" w:rsidRPr="00EB0AEE" w:rsidRDefault="0051515B" w:rsidP="0051515B">
      <w:pPr>
        <w:pStyle w:val="ListBullet"/>
        <w:ind w:left="442"/>
        <w:rPr>
          <w:rFonts w:ascii="Times New Roman" w:hAnsi="Times New Roman" w:cs="Times New Roman"/>
        </w:rPr>
      </w:pPr>
      <w:r w:rsidRPr="00EB0AEE">
        <w:rPr>
          <w:rFonts w:ascii="Times New Roman" w:hAnsi="Times New Roman" w:cs="Times New Roman"/>
        </w:rPr>
        <w:t>Meeting in Thun group of banks re due diligence. Switzerland, 5 - 6 June 2014.</w:t>
      </w:r>
      <w:r w:rsidRPr="00EB0AEE">
        <w:rPr>
          <w:rFonts w:ascii="Times New Roman" w:hAnsi="Times New Roman" w:cs="Times New Roman"/>
        </w:rPr>
        <w:br/>
        <w:t>Explained NCP Norway's specific instance re financial investor (NBIM).</w:t>
      </w:r>
    </w:p>
    <w:p w:rsidR="0051515B" w:rsidRPr="00EB0AEE" w:rsidRDefault="0051515B" w:rsidP="0051515B">
      <w:pPr>
        <w:pStyle w:val="ListBullet"/>
        <w:numPr>
          <w:ilvl w:val="0"/>
          <w:numId w:val="0"/>
        </w:numPr>
        <w:ind w:left="442"/>
        <w:rPr>
          <w:rFonts w:ascii="Times New Roman" w:hAnsi="Times New Roman" w:cs="Times New Roman"/>
        </w:rPr>
      </w:pPr>
      <w:r w:rsidRPr="00EB0AEE">
        <w:rPr>
          <w:rFonts w:ascii="Times New Roman" w:hAnsi="Times New Roman" w:cs="Times New Roman"/>
        </w:rPr>
        <w:t>OECD Global Forum on Responsible Business Conduct, participated in panel discussion, Paris, 26 – 27 June 2014.</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Meeting for delegation from Peru focusing on indigenous peoples' rights, Oslo, September 2014. Invited by Ministry of Foreign Affairs.</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 xml:space="preserve">Anticorruption and the OECD Guidelines </w:t>
      </w:r>
      <w:r w:rsidRPr="00EB0AEE">
        <w:rPr>
          <w:rFonts w:ascii="Times New Roman" w:eastAsia="Times New Roman" w:hAnsi="Times New Roman" w:cs="Times New Roman"/>
        </w:rPr>
        <w:br/>
        <w:t>Norwegian Shipowners Association, Oslo, September 2014 Approx 150 participants many from shipping industry</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Presentation re OECD Guid</w:t>
      </w:r>
      <w:r w:rsidR="0055271B" w:rsidRPr="00EB0AEE">
        <w:rPr>
          <w:rFonts w:ascii="Times New Roman" w:eastAsia="Times New Roman" w:hAnsi="Times New Roman" w:cs="Times New Roman"/>
        </w:rPr>
        <w:t>e</w:t>
      </w:r>
      <w:r w:rsidRPr="00EB0AEE">
        <w:rPr>
          <w:rFonts w:ascii="Times New Roman" w:eastAsia="Times New Roman" w:hAnsi="Times New Roman" w:cs="Times New Roman"/>
        </w:rPr>
        <w:t>lines and NCP institution for International Bar Association, London. Sept 2014.</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Written article in "Practical Finance and Economy" Norwegian</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magazine. Introduction to OECD</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Guidelines and NCP system with specific focus on financial actors. Sept. 2014.</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Stand at Norwegian Africa</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Business Association's annual conference, Oslo October 2014. Shared</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information about the OECD Guidelines and NCP Norway.</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Panel debate organsed by Rainforest Foundation focus</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on indegenous peoples' rights, Oslo 4 November</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2014. Told about specific instances we had dealt with regarding indigenous people.</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Meeting organized by Difi (Agency for Public Management and eGovernment), Oslo, 8 April 2015. Focus</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on OECD Guidelines importance</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in public procurement processes and the NCP complaint mechanism.</w:t>
      </w:r>
      <w:r w:rsidR="0055271B" w:rsidRPr="00EB0AEE">
        <w:rPr>
          <w:rFonts w:ascii="Times New Roman" w:eastAsia="Times New Roman" w:hAnsi="Times New Roman" w:cs="Times New Roman"/>
        </w:rPr>
        <w:br/>
      </w:r>
      <w:r w:rsidRPr="00EB0AEE">
        <w:rPr>
          <w:rFonts w:ascii="Times New Roman" w:eastAsia="Times New Roman" w:hAnsi="Times New Roman" w:cs="Times New Roman"/>
        </w:rPr>
        <w:t>OECD outreach workshop in Beijing, 28 29</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May 2015. Participated in delegation and informed about NCP</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Norway's experiences.</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Importance of reporting contributed</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to meeting organized by GRI and CSR Norway, Oslo, 9 June 2015.</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Informed about expectations in OECD Guidelines.</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Participated and contributed</w:t>
      </w:r>
      <w:r w:rsidR="0055271B" w:rsidRPr="00EB0AEE">
        <w:rPr>
          <w:rFonts w:ascii="Times New Roman" w:eastAsia="Times New Roman" w:hAnsi="Times New Roman" w:cs="Times New Roman"/>
        </w:rPr>
        <w:t xml:space="preserve"> to NCP workshop in Budapest, 8- </w:t>
      </w:r>
      <w:r w:rsidRPr="00EB0AEE">
        <w:rPr>
          <w:rFonts w:ascii="Times New Roman" w:eastAsia="Times New Roman" w:hAnsi="Times New Roman" w:cs="Times New Roman"/>
        </w:rPr>
        <w:t>9</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October 2015.</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Norway's National Action Plan on Business and Human Rights event</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organized by Ministry of Foreign</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Affairs and Federation of Norwegian businesses (NHO), 12 Oct 2015, NCP expert member informed about</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NCP Norway and OECD Guidelines.</w:t>
      </w:r>
    </w:p>
    <w:p w:rsidR="0051515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"Practical CSR tools and advice" Stand</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with information about OECD Guidelines and NCP system at</w:t>
      </w:r>
      <w:r w:rsidR="0055271B" w:rsidRPr="00EB0AEE">
        <w:rPr>
          <w:rFonts w:ascii="Times New Roman" w:eastAsia="Times New Roman" w:hAnsi="Times New Roman" w:cs="Times New Roman"/>
        </w:rPr>
        <w:t xml:space="preserve"> </w:t>
      </w:r>
      <w:r w:rsidRPr="00EB0AEE">
        <w:rPr>
          <w:rFonts w:ascii="Times New Roman" w:eastAsia="Times New Roman" w:hAnsi="Times New Roman" w:cs="Times New Roman"/>
        </w:rPr>
        <w:t>CSR Norway's event, Oslo, 15 October 2015.</w:t>
      </w:r>
    </w:p>
    <w:p w:rsidR="0055271B" w:rsidRPr="00EB0AEE" w:rsidRDefault="0051515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OECD Advisory group meeting for Finance Sector project, London, 23 October 2015. Focus on guidance</w:t>
      </w:r>
      <w:r w:rsidR="0055271B" w:rsidRPr="00EB0AEE">
        <w:rPr>
          <w:rFonts w:ascii="Times New Roman" w:eastAsia="Times New Roman" w:hAnsi="Times New Roman" w:cs="Times New Roman"/>
        </w:rPr>
        <w:t xml:space="preserve"> for institutional investors.</w:t>
      </w:r>
    </w:p>
    <w:p w:rsidR="0055271B" w:rsidRPr="00EB0AEE" w:rsidRDefault="0055271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Workshop with NCP Czechia and Norwegian embassy in Prague regarding OECD Guidelines and NCP system, Prague, 10 November 2015.</w:t>
      </w:r>
    </w:p>
    <w:p w:rsidR="0051515B" w:rsidRPr="00EB0AEE" w:rsidRDefault="0055271B" w:rsidP="0055271B">
      <w:pPr>
        <w:pStyle w:val="ListBullet"/>
        <w:numPr>
          <w:ilvl w:val="0"/>
          <w:numId w:val="0"/>
        </w:numPr>
        <w:ind w:left="442"/>
        <w:rPr>
          <w:rFonts w:ascii="Times New Roman" w:eastAsia="Times New Roman" w:hAnsi="Times New Roman" w:cs="Times New Roman"/>
        </w:rPr>
      </w:pPr>
      <w:r w:rsidRPr="00EB0AEE">
        <w:rPr>
          <w:rFonts w:ascii="Times New Roman" w:eastAsia="Times New Roman" w:hAnsi="Times New Roman" w:cs="Times New Roman"/>
        </w:rPr>
        <w:t>Conference regarding due diligence and responsible business conduct. Organized by NCP Denmark, Copenhagen, 25 Nov. 2015.</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Does the NCP </w:t>
      </w:r>
      <w:r w:rsidR="00975E7A" w:rsidRPr="00EB0AEE">
        <w:rPr>
          <w:rFonts w:ascii="Times New Roman" w:hAnsi="Times New Roman" w:cs="Times New Roman"/>
          <w:u w:val="single"/>
        </w:rPr>
        <w:t>cooperate</w:t>
      </w:r>
      <w:r w:rsidRPr="00EB0AEE">
        <w:rPr>
          <w:rFonts w:ascii="Times New Roman" w:hAnsi="Times New Roman" w:cs="Times New Roman"/>
          <w:u w:val="single"/>
        </w:rPr>
        <w:t xml:space="preserve"> with OECD partner organisations and/or other leading </w:t>
      </w:r>
      <w:r w:rsidR="00975E7A" w:rsidRPr="00EB0AEE">
        <w:rPr>
          <w:rFonts w:ascii="Times New Roman" w:hAnsi="Times New Roman" w:cs="Times New Roman"/>
          <w:u w:val="single"/>
        </w:rPr>
        <w:t xml:space="preserve">organisations working on </w:t>
      </w:r>
      <w:r w:rsidRPr="00EB0AEE">
        <w:rPr>
          <w:rFonts w:ascii="Times New Roman" w:hAnsi="Times New Roman" w:cs="Times New Roman"/>
          <w:u w:val="single"/>
        </w:rPr>
        <w:t>responsible business conduct</w:t>
      </w:r>
      <w:r w:rsidR="00A74A9F" w:rsidRPr="00EB0AEE">
        <w:rPr>
          <w:rFonts w:ascii="Times New Roman" w:hAnsi="Times New Roman" w:cs="Times New Roman"/>
          <w:u w:val="single"/>
        </w:rPr>
        <w:t>?</w:t>
      </w:r>
      <w:r w:rsidRPr="00EB0AEE">
        <w:rPr>
          <w:rFonts w:ascii="Times New Roman" w:hAnsi="Times New Roman" w:cs="Times New Roman"/>
          <w:u w:val="single"/>
        </w:rPr>
        <w:t xml:space="preserve"> Please </w:t>
      </w:r>
      <w:r w:rsidR="002C78B0" w:rsidRPr="00EB0AEE">
        <w:rPr>
          <w:rFonts w:ascii="Times New Roman" w:hAnsi="Times New Roman" w:cs="Times New Roman"/>
          <w:u w:val="single"/>
        </w:rPr>
        <w:t xml:space="preserve">check all that apply and </w:t>
      </w:r>
      <w:r w:rsidRPr="00EB0AEE">
        <w:rPr>
          <w:rFonts w:ascii="Times New Roman" w:hAnsi="Times New Roman" w:cs="Times New Roman"/>
          <w:u w:val="single"/>
        </w:rPr>
        <w:t>provide further details on the nature of the</w:t>
      </w:r>
      <w:r w:rsidR="00975E7A" w:rsidRPr="00EB0AEE">
        <w:rPr>
          <w:rFonts w:ascii="Times New Roman" w:hAnsi="Times New Roman" w:cs="Times New Roman"/>
          <w:u w:val="single"/>
        </w:rPr>
        <w:t xml:space="preserve"> cooperation</w:t>
      </w:r>
      <w:r w:rsidRPr="00EB0AEE">
        <w:rPr>
          <w:rFonts w:ascii="Times New Roman" w:hAnsi="Times New Roman" w:cs="Times New Roman"/>
          <w:u w:val="single"/>
        </w:rPr>
        <w:t>.</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 xml:space="preserve">ILO </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 xml:space="preserve">UN Global Compact and its local networks  </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 xml:space="preserve">UN Office of the High Commissioner on Human Rights </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 xml:space="preserve">National Institution for the Protection and Promotion of Human Rights </w:t>
      </w:r>
      <w:r w:rsidR="00A37E13"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 xml:space="preserve">Global Reporting Initiative </w:t>
      </w:r>
    </w:p>
    <w:p w:rsidR="00975E7A"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ISO</w:t>
      </w:r>
      <w:r w:rsidR="00A37E13" w:rsidRPr="00EB0AEE">
        <w:rPr>
          <w:rFonts w:ascii="Times New Roman" w:hAnsi="Times New Roman" w:cs="Times New Roman"/>
        </w:rPr>
        <w:t xml:space="preserve"> </w:t>
      </w:r>
      <w:r w:rsidR="00A37E13" w:rsidRPr="00EB0AEE">
        <w:rPr>
          <w:rFonts w:ascii="Times New Roman" w:hAnsi="Times New Roman" w:cs="Times New Roman"/>
        </w:rPr>
        <w:sym w:font="Wingdings 2" w:char="F050"/>
      </w:r>
    </w:p>
    <w:p w:rsidR="00A279B5" w:rsidRPr="00EB0AEE" w:rsidRDefault="002C78B0" w:rsidP="005A167D">
      <w:pPr>
        <w:pStyle w:val="ListBullet"/>
        <w:jc w:val="both"/>
        <w:rPr>
          <w:rFonts w:ascii="Times New Roman" w:hAnsi="Times New Roman" w:cs="Times New Roman"/>
        </w:rPr>
      </w:pPr>
      <w:r w:rsidRPr="00EB0AEE">
        <w:rPr>
          <w:rFonts w:ascii="Times New Roman" w:hAnsi="Times New Roman" w:cs="Times New Roman"/>
        </w:rPr>
        <w:t>Other,</w:t>
      </w:r>
      <w:r w:rsidR="00A279B5" w:rsidRPr="00EB0AEE">
        <w:rPr>
          <w:rFonts w:ascii="Times New Roman" w:hAnsi="Times New Roman" w:cs="Times New Roman"/>
        </w:rPr>
        <w:t xml:space="preserve"> please provide details. </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Did the NCP receive enquiries </w:t>
      </w:r>
      <w:r w:rsidR="00740D50" w:rsidRPr="00EB0AEE">
        <w:rPr>
          <w:rFonts w:ascii="Times New Roman" w:hAnsi="Times New Roman" w:cs="Times New Roman"/>
          <w:u w:val="single"/>
        </w:rPr>
        <w:t xml:space="preserve">about </w:t>
      </w:r>
      <w:r w:rsidRPr="00EB0AEE">
        <w:rPr>
          <w:rFonts w:ascii="Times New Roman" w:hAnsi="Times New Roman" w:cs="Times New Roman"/>
          <w:u w:val="single"/>
        </w:rPr>
        <w:t>the Guidelines and the NCP</w:t>
      </w:r>
      <w:r w:rsidR="002C78B0" w:rsidRPr="00EB0AEE">
        <w:rPr>
          <w:rFonts w:ascii="Times New Roman" w:hAnsi="Times New Roman" w:cs="Times New Roman"/>
          <w:u w:val="single"/>
        </w:rPr>
        <w:t>?</w:t>
      </w:r>
      <w:r w:rsidR="00740D50" w:rsidRPr="00EB0AEE">
        <w:rPr>
          <w:rFonts w:ascii="Times New Roman" w:hAnsi="Times New Roman" w:cs="Times New Roman"/>
          <w:u w:val="single"/>
        </w:rPr>
        <w:t xml:space="preserve"> From</w:t>
      </w:r>
      <w:r w:rsidR="002C78B0" w:rsidRPr="00EB0AEE">
        <w:rPr>
          <w:rFonts w:ascii="Times New Roman" w:hAnsi="Times New Roman" w:cs="Times New Roman"/>
          <w:u w:val="single"/>
        </w:rPr>
        <w:t xml:space="preserve"> (check all that apply)</w:t>
      </w:r>
      <w:r w:rsidR="00740D50" w:rsidRPr="00EB0AEE">
        <w:rPr>
          <w:rFonts w:ascii="Times New Roman" w:hAnsi="Times New Roman" w:cs="Times New Roman"/>
          <w:u w:val="single"/>
        </w:rPr>
        <w:t>:</w:t>
      </w:r>
    </w:p>
    <w:p w:rsidR="00A279B5" w:rsidRPr="00EB0AEE" w:rsidRDefault="00740D50" w:rsidP="005A167D">
      <w:pPr>
        <w:pStyle w:val="ListBullet"/>
        <w:jc w:val="both"/>
        <w:rPr>
          <w:rFonts w:ascii="Times New Roman" w:hAnsi="Times New Roman" w:cs="Times New Roman"/>
        </w:rPr>
      </w:pPr>
      <w:r w:rsidRPr="00EB0AEE">
        <w:rPr>
          <w:rFonts w:ascii="Times New Roman" w:hAnsi="Times New Roman" w:cs="Times New Roman"/>
        </w:rPr>
        <w:t>B</w:t>
      </w:r>
      <w:r w:rsidR="00A279B5" w:rsidRPr="00EB0AEE">
        <w:rPr>
          <w:rFonts w:ascii="Times New Roman" w:hAnsi="Times New Roman" w:cs="Times New Roman"/>
        </w:rPr>
        <w:t xml:space="preserve">usiness </w:t>
      </w:r>
      <w:r w:rsidR="00A37E13" w:rsidRPr="00EB0AEE">
        <w:rPr>
          <w:rFonts w:ascii="Times New Roman" w:hAnsi="Times New Roman" w:cs="Times New Roman"/>
        </w:rPr>
        <w:sym w:font="Wingdings 2" w:char="F050"/>
      </w:r>
      <w:r w:rsidR="00A37E13" w:rsidRPr="00EB0AEE">
        <w:rPr>
          <w:rFonts w:ascii="Times New Roman" w:hAnsi="Times New Roman" w:cs="Times New Roman"/>
        </w:rPr>
        <w:t xml:space="preserve"> around 20</w:t>
      </w:r>
    </w:p>
    <w:p w:rsidR="00A279B5" w:rsidRPr="00EB0AEE" w:rsidRDefault="00740D50" w:rsidP="005A167D">
      <w:pPr>
        <w:pStyle w:val="ListBullet"/>
        <w:jc w:val="both"/>
        <w:rPr>
          <w:rFonts w:ascii="Times New Roman" w:hAnsi="Times New Roman" w:cs="Times New Roman"/>
        </w:rPr>
      </w:pPr>
      <w:r w:rsidRPr="00EB0AEE">
        <w:rPr>
          <w:rFonts w:ascii="Times New Roman" w:hAnsi="Times New Roman" w:cs="Times New Roman"/>
        </w:rPr>
        <w:t xml:space="preserve">Labour </w:t>
      </w:r>
      <w:r w:rsidR="00A279B5" w:rsidRPr="00EB0AEE">
        <w:rPr>
          <w:rFonts w:ascii="Times New Roman" w:hAnsi="Times New Roman" w:cs="Times New Roman"/>
        </w:rPr>
        <w:t xml:space="preserve">organisations </w:t>
      </w:r>
      <w:r w:rsidR="00A37E13" w:rsidRPr="00EB0AEE">
        <w:rPr>
          <w:rFonts w:ascii="Times New Roman" w:hAnsi="Times New Roman" w:cs="Times New Roman"/>
        </w:rPr>
        <w:sym w:font="Wingdings 2" w:char="F050"/>
      </w:r>
      <w:r w:rsidR="00A37E13" w:rsidRPr="00EB0AEE">
        <w:rPr>
          <w:rFonts w:ascii="Times New Roman" w:hAnsi="Times New Roman" w:cs="Times New Roman"/>
        </w:rPr>
        <w:t xml:space="preserve"> between 5 - 10</w:t>
      </w:r>
    </w:p>
    <w:p w:rsidR="00A279B5" w:rsidRPr="00EB0AEE" w:rsidRDefault="00740D50" w:rsidP="005A167D">
      <w:pPr>
        <w:pStyle w:val="ListBullet"/>
        <w:jc w:val="both"/>
        <w:rPr>
          <w:rFonts w:ascii="Times New Roman" w:hAnsi="Times New Roman" w:cs="Times New Roman"/>
        </w:rPr>
      </w:pPr>
      <w:r w:rsidRPr="00EB0AEE">
        <w:rPr>
          <w:rFonts w:ascii="Times New Roman" w:hAnsi="Times New Roman" w:cs="Times New Roman"/>
        </w:rPr>
        <w:t>Non</w:t>
      </w:r>
      <w:r w:rsidR="00A279B5" w:rsidRPr="00EB0AEE">
        <w:rPr>
          <w:rFonts w:ascii="Times New Roman" w:hAnsi="Times New Roman" w:cs="Times New Roman"/>
        </w:rPr>
        <w:t>-governmental organisations</w:t>
      </w:r>
      <w:r w:rsidR="00A37E13" w:rsidRPr="00EB0AEE">
        <w:rPr>
          <w:rFonts w:ascii="Times New Roman" w:hAnsi="Times New Roman" w:cs="Times New Roman"/>
        </w:rPr>
        <w:t xml:space="preserve"> </w:t>
      </w:r>
      <w:r w:rsidR="00A37E13" w:rsidRPr="00EB0AEE">
        <w:rPr>
          <w:rFonts w:ascii="Times New Roman" w:hAnsi="Times New Roman" w:cs="Times New Roman"/>
        </w:rPr>
        <w:sym w:font="Wingdings 2" w:char="F050"/>
      </w:r>
      <w:r w:rsidR="00A37E13" w:rsidRPr="00EB0AEE">
        <w:rPr>
          <w:rFonts w:ascii="Times New Roman" w:hAnsi="Times New Roman" w:cs="Times New Roman"/>
        </w:rPr>
        <w:t xml:space="preserve"> approx. 15</w:t>
      </w:r>
    </w:p>
    <w:p w:rsidR="00A279B5" w:rsidRPr="00EB0AEE" w:rsidRDefault="00740D50" w:rsidP="005A167D">
      <w:pPr>
        <w:pStyle w:val="ListBullet"/>
        <w:jc w:val="both"/>
        <w:rPr>
          <w:rFonts w:ascii="Times New Roman" w:hAnsi="Times New Roman" w:cs="Times New Roman"/>
        </w:rPr>
      </w:pPr>
      <w:r w:rsidRPr="00EB0AEE">
        <w:rPr>
          <w:rFonts w:ascii="Times New Roman" w:hAnsi="Times New Roman" w:cs="Times New Roman"/>
        </w:rPr>
        <w:t xml:space="preserve">Government </w:t>
      </w:r>
      <w:r w:rsidR="00A279B5" w:rsidRPr="00EB0AEE">
        <w:rPr>
          <w:rFonts w:ascii="Times New Roman" w:hAnsi="Times New Roman" w:cs="Times New Roman"/>
        </w:rPr>
        <w:t xml:space="preserve">agencies </w:t>
      </w:r>
      <w:r w:rsidR="00A37E13" w:rsidRPr="00EB0AEE">
        <w:rPr>
          <w:rFonts w:ascii="Times New Roman" w:hAnsi="Times New Roman" w:cs="Times New Roman"/>
        </w:rPr>
        <w:sym w:font="Wingdings 2" w:char="F050"/>
      </w:r>
      <w:r w:rsidR="00A37E13" w:rsidRPr="00EB0AEE">
        <w:rPr>
          <w:rFonts w:ascii="Times New Roman" w:hAnsi="Times New Roman" w:cs="Times New Roman"/>
        </w:rPr>
        <w:t xml:space="preserve"> approx.10</w:t>
      </w:r>
    </w:p>
    <w:p w:rsidR="00A279B5" w:rsidRPr="00EB0AEE" w:rsidRDefault="00740D50" w:rsidP="005A167D">
      <w:pPr>
        <w:pStyle w:val="ListBullet"/>
        <w:jc w:val="both"/>
        <w:rPr>
          <w:rFonts w:ascii="Times New Roman" w:hAnsi="Times New Roman" w:cs="Times New Roman"/>
        </w:rPr>
      </w:pPr>
      <w:r w:rsidRPr="00EB0AEE">
        <w:rPr>
          <w:rFonts w:ascii="Times New Roman" w:hAnsi="Times New Roman" w:cs="Times New Roman"/>
        </w:rPr>
        <w:t xml:space="preserve">Other </w:t>
      </w:r>
      <w:r w:rsidR="00A279B5" w:rsidRPr="00EB0AEE">
        <w:rPr>
          <w:rFonts w:ascii="Times New Roman" w:hAnsi="Times New Roman" w:cs="Times New Roman"/>
        </w:rPr>
        <w:t>government (e.g</w:t>
      </w:r>
      <w:r w:rsidR="00CD3725" w:rsidRPr="00EB0AEE">
        <w:rPr>
          <w:rFonts w:ascii="Times New Roman" w:hAnsi="Times New Roman" w:cs="Times New Roman"/>
        </w:rPr>
        <w:t>.</w:t>
      </w:r>
      <w:r w:rsidR="00A279B5" w:rsidRPr="00EB0AEE">
        <w:rPr>
          <w:rFonts w:ascii="Times New Roman" w:hAnsi="Times New Roman" w:cs="Times New Roman"/>
        </w:rPr>
        <w:t xml:space="preserve"> via embassies)  </w:t>
      </w:r>
      <w:r w:rsidR="00A37E13" w:rsidRPr="00EB0AEE">
        <w:rPr>
          <w:rFonts w:ascii="Times New Roman" w:hAnsi="Times New Roman" w:cs="Times New Roman"/>
        </w:rPr>
        <w:sym w:font="Wingdings 2" w:char="F050"/>
      </w:r>
      <w:r w:rsidR="00A37E13" w:rsidRPr="00EB0AEE">
        <w:rPr>
          <w:rFonts w:ascii="Times New Roman" w:hAnsi="Times New Roman" w:cs="Times New Roman"/>
        </w:rPr>
        <w:t xml:space="preserve"> approx. 10</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 xml:space="preserve">Other  (individuals, press, academia) </w:t>
      </w:r>
      <w:r w:rsidR="00A37E13" w:rsidRPr="00EB0AEE">
        <w:rPr>
          <w:rFonts w:ascii="Times New Roman" w:hAnsi="Times New Roman" w:cs="Times New Roman"/>
        </w:rPr>
        <w:sym w:font="Wingdings 2" w:char="F050"/>
      </w:r>
      <w:r w:rsidR="00A37E13" w:rsidRPr="00EB0AEE">
        <w:rPr>
          <w:rFonts w:ascii="Times New Roman" w:hAnsi="Times New Roman" w:cs="Times New Roman"/>
        </w:rPr>
        <w:t xml:space="preserve"> approx. 25</w:t>
      </w:r>
    </w:p>
    <w:p w:rsidR="00682AFE" w:rsidRPr="00EB0AEE" w:rsidRDefault="00682AFE"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If available please provide web statistics regarding </w:t>
      </w:r>
      <w:r w:rsidR="00C21155" w:rsidRPr="00EB0AEE">
        <w:rPr>
          <w:rFonts w:ascii="Times New Roman" w:hAnsi="Times New Roman" w:cs="Times New Roman"/>
          <w:u w:val="single"/>
        </w:rPr>
        <w:t xml:space="preserve">your </w:t>
      </w:r>
      <w:r w:rsidRPr="00EB0AEE">
        <w:rPr>
          <w:rFonts w:ascii="Times New Roman" w:hAnsi="Times New Roman" w:cs="Times New Roman"/>
          <w:u w:val="single"/>
        </w:rPr>
        <w:t>NCP</w:t>
      </w:r>
      <w:r w:rsidR="00C21155" w:rsidRPr="00EB0AEE">
        <w:rPr>
          <w:rFonts w:ascii="Times New Roman" w:hAnsi="Times New Roman" w:cs="Times New Roman"/>
          <w:u w:val="single"/>
        </w:rPr>
        <w:t>’s</w:t>
      </w:r>
      <w:r w:rsidRPr="00EB0AEE">
        <w:rPr>
          <w:rFonts w:ascii="Times New Roman" w:hAnsi="Times New Roman" w:cs="Times New Roman"/>
          <w:u w:val="single"/>
        </w:rPr>
        <w:t xml:space="preserve"> website</w:t>
      </w:r>
      <w:r w:rsidR="00C21155" w:rsidRPr="00EB0AEE">
        <w:rPr>
          <w:rFonts w:ascii="Times New Roman" w:hAnsi="Times New Roman" w:cs="Times New Roman"/>
          <w:u w:val="single"/>
        </w:rPr>
        <w:t xml:space="preserve">: </w:t>
      </w:r>
    </w:p>
    <w:p w:rsidR="00682AFE" w:rsidRPr="00EB0AEE" w:rsidRDefault="00682AFE" w:rsidP="005A167D">
      <w:pPr>
        <w:pStyle w:val="ListBullet"/>
        <w:jc w:val="both"/>
        <w:rPr>
          <w:rFonts w:ascii="Times New Roman" w:hAnsi="Times New Roman" w:cs="Times New Roman"/>
        </w:rPr>
      </w:pPr>
      <w:r w:rsidRPr="00EB0AEE">
        <w:rPr>
          <w:rFonts w:ascii="Times New Roman" w:hAnsi="Times New Roman" w:cs="Times New Roman"/>
        </w:rPr>
        <w:t>How many visitors did the website(s) receive in the reporting period?</w:t>
      </w:r>
    </w:p>
    <w:p w:rsidR="00A37E13" w:rsidRPr="00EB0AEE" w:rsidRDefault="00A37E13" w:rsidP="00A37E13">
      <w:pPr>
        <w:pStyle w:val="ListBullet"/>
        <w:numPr>
          <w:ilvl w:val="0"/>
          <w:numId w:val="0"/>
        </w:numPr>
        <w:ind w:left="442"/>
        <w:rPr>
          <w:rFonts w:ascii="Times New Roman" w:hAnsi="Times New Roman" w:cs="Times New Roman"/>
        </w:rPr>
      </w:pPr>
      <w:r w:rsidRPr="00EB0AEE">
        <w:rPr>
          <w:rFonts w:ascii="Times New Roman" w:hAnsi="Times New Roman" w:cs="Times New Roman"/>
        </w:rPr>
        <w:t>We only have statistics from July 2015.</w:t>
      </w:r>
      <w:r w:rsidRPr="00EB0AEE">
        <w:rPr>
          <w:rFonts w:ascii="Times New Roman" w:hAnsi="Times New Roman" w:cs="Times New Roman"/>
        </w:rPr>
        <w:br/>
        <w:t xml:space="preserve">Visits 1 July 31- October: 2032 </w:t>
      </w:r>
      <w:r w:rsidRPr="00EB0AEE">
        <w:rPr>
          <w:rFonts w:ascii="Times New Roman" w:hAnsi="Times New Roman" w:cs="Times New Roman"/>
        </w:rPr>
        <w:br/>
        <w:t>Each visitor looked approx at two three pages.</w:t>
      </w:r>
    </w:p>
    <w:p w:rsidR="00682AFE" w:rsidRPr="00EB0AEE" w:rsidRDefault="00682AFE" w:rsidP="005A167D">
      <w:pPr>
        <w:pStyle w:val="ListBullet"/>
        <w:jc w:val="both"/>
        <w:rPr>
          <w:rFonts w:ascii="Times New Roman" w:hAnsi="Times New Roman" w:cs="Times New Roman"/>
        </w:rPr>
      </w:pPr>
      <w:r w:rsidRPr="00EB0AEE">
        <w:rPr>
          <w:rFonts w:ascii="Times New Roman" w:hAnsi="Times New Roman" w:cs="Times New Roman"/>
        </w:rPr>
        <w:t>How many downloads of materials on the NCP website (e.g. the Guidelines, brochures, other materials) occurred during the reporting period?</w:t>
      </w:r>
    </w:p>
    <w:p w:rsidR="00A37E13" w:rsidRPr="00EB0AEE" w:rsidRDefault="00A37E13" w:rsidP="00A37E13">
      <w:pPr>
        <w:pStyle w:val="ListBullet"/>
        <w:numPr>
          <w:ilvl w:val="0"/>
          <w:numId w:val="0"/>
        </w:numPr>
        <w:ind w:left="442"/>
        <w:jc w:val="both"/>
        <w:rPr>
          <w:rFonts w:ascii="Times New Roman" w:hAnsi="Times New Roman" w:cs="Times New Roman"/>
        </w:rPr>
      </w:pPr>
      <w:r w:rsidRPr="00EB0AEE">
        <w:rPr>
          <w:rFonts w:ascii="Times New Roman" w:hAnsi="Times New Roman" w:cs="Times New Roman"/>
        </w:rPr>
        <w:t>No information available on this.</w:t>
      </w:r>
    </w:p>
    <w:p w:rsidR="00A279B5" w:rsidRPr="00EB0AEE" w:rsidRDefault="00CD3725" w:rsidP="005A167D">
      <w:pPr>
        <w:pStyle w:val="Heading2"/>
        <w:shd w:val="clear" w:color="auto" w:fill="DBE5F1" w:themeFill="accent1" w:themeFillTint="33"/>
        <w:jc w:val="both"/>
        <w:rPr>
          <w:rFonts w:ascii="Times New Roman" w:hAnsi="Times New Roman" w:cs="Times New Roman"/>
        </w:rPr>
      </w:pPr>
      <w:r w:rsidRPr="00EB0AEE">
        <w:rPr>
          <w:rFonts w:ascii="Times New Roman" w:hAnsi="Times New Roman" w:cs="Times New Roman"/>
        </w:rPr>
        <w:t>D</w:t>
      </w:r>
      <w:r w:rsidR="00A279B5" w:rsidRPr="00EB0AEE">
        <w:rPr>
          <w:rFonts w:ascii="Times New Roman" w:hAnsi="Times New Roman" w:cs="Times New Roman"/>
        </w:rPr>
        <w:t xml:space="preserve">. Specific instances </w:t>
      </w:r>
    </w:p>
    <w:p w:rsidR="000B1ACC" w:rsidRPr="00EB0AEE" w:rsidRDefault="00A279B5" w:rsidP="000B1ACC">
      <w:pPr>
        <w:pStyle w:val="BodyText"/>
        <w:jc w:val="both"/>
        <w:rPr>
          <w:rFonts w:ascii="Times New Roman" w:hAnsi="Times New Roman" w:cs="Times New Roman"/>
          <w:i/>
        </w:rPr>
      </w:pPr>
      <w:r w:rsidRPr="00EB0AEE">
        <w:rPr>
          <w:rFonts w:ascii="Times New Roman" w:hAnsi="Times New Roman" w:cs="Times New Roman"/>
          <w:i/>
        </w:rPr>
        <w:t>According to the Procedural Guidance, NCPs are expected to contribute to the resolution of issues that arise relating to the implementation of the Guidelines in specific instances in a manner that is impartial, predictable, equitable and compatible with the principles and standards of the Guidelines.</w:t>
      </w:r>
    </w:p>
    <w:p w:rsidR="009B6835" w:rsidRPr="00EB0AEE" w:rsidRDefault="00487EFF" w:rsidP="00365FAA">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What are the</w:t>
      </w:r>
      <w:r w:rsidR="00A279B5" w:rsidRPr="00EB0AEE">
        <w:rPr>
          <w:rFonts w:ascii="Times New Roman" w:hAnsi="Times New Roman" w:cs="Times New Roman"/>
          <w:u w:val="single"/>
        </w:rPr>
        <w:t xml:space="preserve"> NCP</w:t>
      </w:r>
      <w:r w:rsidRPr="00EB0AEE">
        <w:rPr>
          <w:rFonts w:ascii="Times New Roman" w:hAnsi="Times New Roman" w:cs="Times New Roman"/>
          <w:u w:val="single"/>
        </w:rPr>
        <w:t>’s</w:t>
      </w:r>
      <w:r w:rsidR="00A279B5" w:rsidRPr="00EB0AEE">
        <w:rPr>
          <w:rFonts w:ascii="Times New Roman" w:hAnsi="Times New Roman" w:cs="Times New Roman"/>
          <w:u w:val="single"/>
        </w:rPr>
        <w:t xml:space="preserve"> procedures for handling specific instances? </w:t>
      </w:r>
      <w:r w:rsidR="001A174F" w:rsidRPr="00EB0AEE">
        <w:rPr>
          <w:rFonts w:ascii="Times New Roman" w:hAnsi="Times New Roman" w:cs="Times New Roman"/>
          <w:u w:val="single"/>
        </w:rPr>
        <w:t>Please attach the procedures</w:t>
      </w:r>
    </w:p>
    <w:p w:rsidR="00A37E13" w:rsidRPr="00EB0AEE" w:rsidRDefault="00A37E13" w:rsidP="00A37E13">
      <w:pPr>
        <w:pStyle w:val="ListParagraph"/>
        <w:autoSpaceDE w:val="0"/>
        <w:autoSpaceDN w:val="0"/>
        <w:adjustRightInd w:val="0"/>
        <w:spacing w:after="0" w:line="240" w:lineRule="auto"/>
        <w:ind w:left="408"/>
        <w:rPr>
          <w:rFonts w:ascii="Times New Roman" w:eastAsia="Times New Roman" w:hAnsi="Times New Roman" w:cs="Times New Roman"/>
        </w:rPr>
      </w:pPr>
      <w:r w:rsidRPr="00EB0AEE">
        <w:rPr>
          <w:rFonts w:ascii="Times New Roman" w:eastAsia="Times New Roman" w:hAnsi="Times New Roman" w:cs="Times New Roman"/>
        </w:rPr>
        <w:t>NCP Norway’procedural guidelines in English: http://nettsteder.regjeringen.no/ansvarlignaringsliv-en/files/2014/01/FINAL_KPprosedyreregler_eng_godkj-3.pdf</w:t>
      </w:r>
    </w:p>
    <w:p w:rsidR="00A37E13" w:rsidRPr="00EB0AEE" w:rsidRDefault="00A37E13" w:rsidP="00A37E13">
      <w:pPr>
        <w:pStyle w:val="ListParagraph"/>
        <w:autoSpaceDE w:val="0"/>
        <w:autoSpaceDN w:val="0"/>
        <w:adjustRightInd w:val="0"/>
        <w:spacing w:after="0" w:line="240" w:lineRule="auto"/>
        <w:ind w:left="408"/>
        <w:rPr>
          <w:rFonts w:ascii="Times New Roman" w:eastAsia="Times New Roman" w:hAnsi="Times New Roman" w:cs="Times New Roman"/>
        </w:rPr>
      </w:pPr>
    </w:p>
    <w:p w:rsidR="00487EFF" w:rsidRPr="00EB0AEE" w:rsidRDefault="00365FAA" w:rsidP="009B6835">
      <w:pPr>
        <w:pStyle w:val="ListNumber"/>
        <w:ind w:left="408"/>
        <w:rPr>
          <w:rFonts w:ascii="Times New Roman" w:hAnsi="Times New Roman" w:cs="Times New Roman"/>
          <w:u w:val="single"/>
        </w:rPr>
      </w:pPr>
      <w:r w:rsidRPr="00EB0AEE">
        <w:rPr>
          <w:rFonts w:ascii="Times New Roman" w:hAnsi="Times New Roman" w:cs="Times New Roman"/>
          <w:u w:val="single"/>
        </w:rPr>
        <w:t>Where applicable please elaborate or note an absence of</w:t>
      </w:r>
      <w:r w:rsidR="00487EFF" w:rsidRPr="00EB0AEE">
        <w:rPr>
          <w:rFonts w:ascii="Times New Roman" w:hAnsi="Times New Roman" w:cs="Times New Roman"/>
          <w:u w:val="single"/>
        </w:rPr>
        <w:t xml:space="preserve"> NCP</w:t>
      </w:r>
      <w:r w:rsidRPr="00EB0AEE">
        <w:rPr>
          <w:rFonts w:ascii="Times New Roman" w:hAnsi="Times New Roman" w:cs="Times New Roman"/>
          <w:u w:val="single"/>
        </w:rPr>
        <w:t xml:space="preserve"> </w:t>
      </w:r>
      <w:r w:rsidR="00487EFF" w:rsidRPr="00EB0AEE">
        <w:rPr>
          <w:rFonts w:ascii="Times New Roman" w:hAnsi="Times New Roman" w:cs="Times New Roman"/>
          <w:u w:val="single"/>
        </w:rPr>
        <w:t xml:space="preserve">procedures regarding: </w:t>
      </w:r>
    </w:p>
    <w:p w:rsidR="00365FAA" w:rsidRPr="00EB0AEE" w:rsidRDefault="00487EFF" w:rsidP="00365FAA">
      <w:pPr>
        <w:pStyle w:val="ListBullet"/>
        <w:numPr>
          <w:ilvl w:val="0"/>
          <w:numId w:val="19"/>
        </w:numPr>
        <w:jc w:val="both"/>
        <w:rPr>
          <w:rFonts w:ascii="Times New Roman" w:hAnsi="Times New Roman" w:cs="Times New Roman"/>
          <w:u w:val="single"/>
        </w:rPr>
      </w:pPr>
      <w:r w:rsidRPr="00EB0AEE">
        <w:rPr>
          <w:rFonts w:ascii="Times New Roman" w:hAnsi="Times New Roman" w:cs="Times New Roman"/>
          <w:u w:val="single"/>
        </w:rPr>
        <w:t xml:space="preserve">Requirements </w:t>
      </w:r>
      <w:r w:rsidR="00682AFE" w:rsidRPr="00EB0AEE">
        <w:rPr>
          <w:rFonts w:ascii="Times New Roman" w:hAnsi="Times New Roman" w:cs="Times New Roman"/>
          <w:u w:val="single"/>
        </w:rPr>
        <w:t>on</w:t>
      </w:r>
      <w:r w:rsidR="00F47B5C" w:rsidRPr="00EB0AEE">
        <w:rPr>
          <w:rFonts w:ascii="Times New Roman" w:hAnsi="Times New Roman" w:cs="Times New Roman"/>
          <w:u w:val="single"/>
        </w:rPr>
        <w:t xml:space="preserve"> </w:t>
      </w:r>
      <w:r w:rsidR="00682AFE" w:rsidRPr="00EB0AEE">
        <w:rPr>
          <w:rFonts w:ascii="Times New Roman" w:hAnsi="Times New Roman" w:cs="Times New Roman"/>
          <w:u w:val="single"/>
        </w:rPr>
        <w:t>submitting</w:t>
      </w:r>
      <w:r w:rsidR="00F47B5C" w:rsidRPr="00EB0AEE">
        <w:rPr>
          <w:rFonts w:ascii="Times New Roman" w:hAnsi="Times New Roman" w:cs="Times New Roman"/>
          <w:u w:val="single"/>
        </w:rPr>
        <w:t xml:space="preserve"> a complaint in a specific instance</w:t>
      </w:r>
    </w:p>
    <w:p w:rsidR="00A37E13" w:rsidRPr="00EB0AEE" w:rsidRDefault="00A37E13" w:rsidP="00A37E13">
      <w:pPr>
        <w:autoSpaceDE w:val="0"/>
        <w:autoSpaceDN w:val="0"/>
        <w:adjustRightInd w:val="0"/>
        <w:spacing w:after="0" w:line="240" w:lineRule="auto"/>
        <w:rPr>
          <w:rFonts w:ascii="Times New Roman" w:eastAsia="Times New Roman" w:hAnsi="Times New Roman" w:cs="Times New Roman"/>
        </w:rPr>
      </w:pPr>
      <w:r w:rsidRPr="00EB0AEE">
        <w:rPr>
          <w:rFonts w:ascii="Times New Roman" w:eastAsia="Times New Roman" w:hAnsi="Times New Roman" w:cs="Times New Roman"/>
        </w:rPr>
        <w:t>We have a "guiding form" that can be used in order to facilitate the initialization of the complaint</w:t>
      </w:r>
    </w:p>
    <w:p w:rsidR="00A37E13" w:rsidRPr="00EB0AEE" w:rsidRDefault="00A37E13" w:rsidP="00A37E13">
      <w:pPr>
        <w:autoSpaceDE w:val="0"/>
        <w:autoSpaceDN w:val="0"/>
        <w:adjustRightInd w:val="0"/>
        <w:spacing w:after="0" w:line="240" w:lineRule="auto"/>
        <w:rPr>
          <w:rFonts w:ascii="Times New Roman" w:eastAsia="Times New Roman" w:hAnsi="Times New Roman" w:cs="Times New Roman"/>
        </w:rPr>
      </w:pPr>
      <w:r w:rsidRPr="00EB0AEE">
        <w:rPr>
          <w:rFonts w:ascii="Times New Roman" w:eastAsia="Times New Roman" w:hAnsi="Times New Roman" w:cs="Times New Roman"/>
        </w:rPr>
        <w:t>procedure, but it is not a formal requirement. The form is in Norwegian and English. The English version</w:t>
      </w:r>
      <w:r w:rsidR="00C44F5C" w:rsidRPr="00EB0AEE">
        <w:rPr>
          <w:rFonts w:ascii="Times New Roman" w:eastAsia="Times New Roman" w:hAnsi="Times New Roman" w:cs="Times New Roman"/>
        </w:rPr>
        <w:t xml:space="preserve"> </w:t>
      </w:r>
      <w:r w:rsidRPr="00EB0AEE">
        <w:rPr>
          <w:rFonts w:ascii="Times New Roman" w:eastAsia="Times New Roman" w:hAnsi="Times New Roman" w:cs="Times New Roman"/>
        </w:rPr>
        <w:t>can be found on our website under the heading "How to submit a complaint":</w:t>
      </w:r>
    </w:p>
    <w:p w:rsidR="00A37E13" w:rsidRDefault="00A37E13" w:rsidP="00C44F5C">
      <w:pPr>
        <w:autoSpaceDE w:val="0"/>
        <w:autoSpaceDN w:val="0"/>
        <w:adjustRightInd w:val="0"/>
        <w:spacing w:after="0" w:line="240" w:lineRule="auto"/>
        <w:rPr>
          <w:rFonts w:ascii="Times New Roman" w:eastAsia="Times New Roman" w:hAnsi="Times New Roman" w:cs="Times New Roman"/>
        </w:rPr>
      </w:pPr>
      <w:r w:rsidRPr="00EB0AEE">
        <w:rPr>
          <w:rFonts w:ascii="Times New Roman" w:eastAsia="Times New Roman" w:hAnsi="Times New Roman" w:cs="Times New Roman"/>
        </w:rPr>
        <w:t>http://blogg.regjeringen.no/ansvarlignaringsliv-en/assessment</w:t>
      </w:r>
      <w:r w:rsidR="00C44F5C" w:rsidRPr="00EB0AEE">
        <w:rPr>
          <w:rFonts w:ascii="Times New Roman" w:eastAsia="Times New Roman" w:hAnsi="Times New Roman" w:cs="Times New Roman"/>
        </w:rPr>
        <w:t>-</w:t>
      </w:r>
      <w:r w:rsidRPr="00EB0AEE">
        <w:rPr>
          <w:rFonts w:ascii="Times New Roman" w:eastAsia="Times New Roman" w:hAnsi="Times New Roman" w:cs="Times New Roman"/>
        </w:rPr>
        <w:t>of</w:t>
      </w:r>
      <w:r w:rsidR="00C44F5C" w:rsidRPr="00EB0AEE">
        <w:rPr>
          <w:rFonts w:ascii="Times New Roman" w:eastAsia="Times New Roman" w:hAnsi="Times New Roman" w:cs="Times New Roman"/>
        </w:rPr>
        <w:t>-</w:t>
      </w:r>
      <w:r w:rsidRPr="00EB0AEE">
        <w:rPr>
          <w:rFonts w:ascii="Times New Roman" w:eastAsia="Times New Roman" w:hAnsi="Times New Roman" w:cs="Times New Roman"/>
        </w:rPr>
        <w:t>complaints/how</w:t>
      </w:r>
      <w:r w:rsidR="00C44F5C" w:rsidRPr="00EB0AEE">
        <w:rPr>
          <w:rFonts w:ascii="Times New Roman" w:eastAsia="Times New Roman" w:hAnsi="Times New Roman" w:cs="Times New Roman"/>
        </w:rPr>
        <w:t>-</w:t>
      </w:r>
      <w:r w:rsidRPr="00EB0AEE">
        <w:rPr>
          <w:rFonts w:ascii="Times New Roman" w:eastAsia="Times New Roman" w:hAnsi="Times New Roman" w:cs="Times New Roman"/>
        </w:rPr>
        <w:t>to</w:t>
      </w:r>
      <w:r w:rsidR="00C44F5C" w:rsidRPr="00EB0AEE">
        <w:rPr>
          <w:rFonts w:ascii="Times New Roman" w:eastAsia="Times New Roman" w:hAnsi="Times New Roman" w:cs="Times New Roman"/>
        </w:rPr>
        <w:t>-</w:t>
      </w:r>
      <w:r w:rsidRPr="00EB0AEE">
        <w:rPr>
          <w:rFonts w:ascii="Times New Roman" w:eastAsia="Times New Roman" w:hAnsi="Times New Roman" w:cs="Times New Roman"/>
        </w:rPr>
        <w:t>submit</w:t>
      </w:r>
      <w:r w:rsidR="00C44F5C" w:rsidRPr="00EB0AEE">
        <w:rPr>
          <w:rFonts w:ascii="Times New Roman" w:eastAsia="Times New Roman" w:hAnsi="Times New Roman" w:cs="Times New Roman"/>
        </w:rPr>
        <w:t>-</w:t>
      </w:r>
      <w:r w:rsidRPr="00EB0AEE">
        <w:rPr>
          <w:rFonts w:ascii="Times New Roman" w:eastAsia="Times New Roman" w:hAnsi="Times New Roman" w:cs="Times New Roman"/>
        </w:rPr>
        <w:t>a</w:t>
      </w:r>
      <w:r w:rsidR="00C44F5C" w:rsidRPr="00EB0AEE">
        <w:rPr>
          <w:rFonts w:ascii="Times New Roman" w:eastAsia="Times New Roman" w:hAnsi="Times New Roman" w:cs="Times New Roman"/>
        </w:rPr>
        <w:t>-</w:t>
      </w:r>
      <w:r w:rsidRPr="00EB0AEE">
        <w:rPr>
          <w:rFonts w:ascii="Times New Roman" w:eastAsia="Times New Roman" w:hAnsi="Times New Roman" w:cs="Times New Roman"/>
        </w:rPr>
        <w:t>complaint/</w:t>
      </w:r>
    </w:p>
    <w:p w:rsidR="00EB0AEE" w:rsidRPr="00EB0AEE" w:rsidRDefault="00EB0AEE" w:rsidP="00C44F5C">
      <w:pPr>
        <w:autoSpaceDE w:val="0"/>
        <w:autoSpaceDN w:val="0"/>
        <w:adjustRightInd w:val="0"/>
        <w:spacing w:after="0" w:line="240" w:lineRule="auto"/>
        <w:rPr>
          <w:rFonts w:ascii="Times New Roman" w:hAnsi="Times New Roman" w:cs="Times New Roman"/>
          <w:u w:val="single"/>
        </w:rPr>
      </w:pPr>
    </w:p>
    <w:p w:rsidR="00C44F5C" w:rsidRPr="00EB0AEE" w:rsidRDefault="0039495C" w:rsidP="00365FAA">
      <w:pPr>
        <w:pStyle w:val="ListBullet"/>
        <w:numPr>
          <w:ilvl w:val="0"/>
          <w:numId w:val="19"/>
        </w:numPr>
        <w:jc w:val="both"/>
        <w:rPr>
          <w:rFonts w:ascii="Times New Roman" w:hAnsi="Times New Roman" w:cs="Times New Roman"/>
          <w:u w:val="single"/>
        </w:rPr>
      </w:pPr>
      <w:r w:rsidRPr="00EB0AEE">
        <w:rPr>
          <w:rFonts w:ascii="Times New Roman" w:hAnsi="Times New Roman" w:cs="Times New Roman"/>
          <w:u w:val="single"/>
        </w:rPr>
        <w:t>Standing r</w:t>
      </w:r>
      <w:r w:rsidR="00487EFF" w:rsidRPr="00EB0AEE">
        <w:rPr>
          <w:rFonts w:ascii="Times New Roman" w:hAnsi="Times New Roman" w:cs="Times New Roman"/>
          <w:u w:val="single"/>
        </w:rPr>
        <w:t xml:space="preserve">equirements </w:t>
      </w:r>
      <w:r w:rsidR="00740D50" w:rsidRPr="00EB0AEE">
        <w:rPr>
          <w:rFonts w:ascii="Times New Roman" w:hAnsi="Times New Roman" w:cs="Times New Roman"/>
          <w:u w:val="single"/>
        </w:rPr>
        <w:t>for</w:t>
      </w:r>
      <w:r w:rsidR="00F47B5C" w:rsidRPr="00EB0AEE">
        <w:rPr>
          <w:rFonts w:ascii="Times New Roman" w:hAnsi="Times New Roman" w:cs="Times New Roman"/>
          <w:u w:val="single"/>
        </w:rPr>
        <w:t xml:space="preserve"> participating in a specific instance</w:t>
      </w:r>
      <w:r w:rsidRPr="00EB0AEE">
        <w:rPr>
          <w:rFonts w:ascii="Times New Roman" w:hAnsi="Times New Roman" w:cs="Times New Roman"/>
          <w:u w:val="single"/>
        </w:rPr>
        <w:t xml:space="preserve"> (e.g. </w:t>
      </w:r>
      <w:r w:rsidR="00740D50" w:rsidRPr="00EB0AEE">
        <w:rPr>
          <w:rFonts w:ascii="Times New Roman" w:hAnsi="Times New Roman" w:cs="Times New Roman"/>
          <w:u w:val="single"/>
        </w:rPr>
        <w:t xml:space="preserve">rules around </w:t>
      </w:r>
      <w:r w:rsidRPr="00EB0AEE">
        <w:rPr>
          <w:rFonts w:ascii="Times New Roman" w:hAnsi="Times New Roman" w:cs="Times New Roman"/>
          <w:u w:val="single"/>
        </w:rPr>
        <w:t>who is allowed to bring complaints to an NCP mechanism, who is allowed to participate in mediation</w:t>
      </w:r>
      <w:r w:rsidR="00740D50" w:rsidRPr="00EB0AEE">
        <w:rPr>
          <w:rFonts w:ascii="Times New Roman" w:hAnsi="Times New Roman" w:cs="Times New Roman"/>
          <w:u w:val="single"/>
        </w:rPr>
        <w:t xml:space="preserve">). </w:t>
      </w:r>
    </w:p>
    <w:p w:rsidR="00C44F5C" w:rsidRPr="00EB0AEE" w:rsidRDefault="00C44F5C" w:rsidP="00C44F5C">
      <w:pPr>
        <w:pStyle w:val="ListBullet"/>
        <w:numPr>
          <w:ilvl w:val="0"/>
          <w:numId w:val="0"/>
        </w:numPr>
        <w:ind w:left="720"/>
        <w:jc w:val="both"/>
        <w:rPr>
          <w:rFonts w:ascii="Times New Roman" w:eastAsia="Times New Roman" w:hAnsi="Times New Roman" w:cs="Times New Roman"/>
        </w:rPr>
      </w:pPr>
      <w:r w:rsidRPr="00EB0AEE">
        <w:rPr>
          <w:rFonts w:ascii="Times New Roman" w:eastAsia="Times New Roman" w:hAnsi="Times New Roman" w:cs="Times New Roman"/>
        </w:rPr>
        <w:t>In our Guiding form for submitting complaints we ask:</w:t>
      </w:r>
    </w:p>
    <w:p w:rsidR="00C44F5C" w:rsidRPr="00EB0AEE" w:rsidRDefault="00C44F5C" w:rsidP="00C44F5C">
      <w:pPr>
        <w:pStyle w:val="ListBullet"/>
        <w:numPr>
          <w:ilvl w:val="0"/>
          <w:numId w:val="0"/>
        </w:numPr>
        <w:ind w:left="720"/>
        <w:jc w:val="both"/>
        <w:rPr>
          <w:rFonts w:ascii="Times New Roman" w:eastAsia="Times New Roman" w:hAnsi="Times New Roman" w:cs="Times New Roman"/>
        </w:rPr>
      </w:pPr>
      <w:r w:rsidRPr="00EB0AEE">
        <w:rPr>
          <w:rFonts w:ascii="Times New Roman" w:eastAsia="Times New Roman" w:hAnsi="Times New Roman" w:cs="Times New Roman"/>
        </w:rPr>
        <w:t>Are you complaining on behalf of your own members /or on behalf of others?</w:t>
      </w:r>
    </w:p>
    <w:p w:rsidR="00F47B5C" w:rsidRPr="00EB0AEE" w:rsidRDefault="00C44F5C" w:rsidP="00C44F5C">
      <w:pPr>
        <w:pStyle w:val="ListBullet"/>
        <w:numPr>
          <w:ilvl w:val="0"/>
          <w:numId w:val="0"/>
        </w:numPr>
        <w:ind w:left="720"/>
        <w:rPr>
          <w:rFonts w:ascii="Times New Roman" w:eastAsia="Times New Roman" w:hAnsi="Times New Roman" w:cs="Times New Roman"/>
        </w:rPr>
      </w:pPr>
      <w:r w:rsidRPr="00EB0AEE">
        <w:rPr>
          <w:rFonts w:ascii="Times New Roman" w:eastAsia="Times New Roman" w:hAnsi="Times New Roman" w:cs="Times New Roman"/>
        </w:rPr>
        <w:t>If your organisation is filing a complaint on behalf of others:</w:t>
      </w:r>
      <w:r w:rsidRPr="00EB0AEE">
        <w:rPr>
          <w:rFonts w:ascii="Times New Roman" w:eastAsia="Times New Roman" w:hAnsi="Times New Roman" w:cs="Times New Roman"/>
        </w:rPr>
        <w:br/>
        <w:t>How would you describe your organisational mandate to represent the allegedly aggrieved party in this case?</w:t>
      </w:r>
      <w:r w:rsidR="00740D50" w:rsidRPr="00EB0AEE">
        <w:rPr>
          <w:rFonts w:ascii="Times New Roman" w:hAnsi="Times New Roman" w:cs="Times New Roman"/>
          <w:u w:val="single"/>
        </w:rPr>
        <w:t xml:space="preserve"> </w:t>
      </w:r>
    </w:p>
    <w:p w:rsidR="00A279B5" w:rsidRPr="00EB0AEE" w:rsidRDefault="00487EFF" w:rsidP="00365FAA">
      <w:pPr>
        <w:pStyle w:val="ListBullet"/>
        <w:numPr>
          <w:ilvl w:val="0"/>
          <w:numId w:val="18"/>
        </w:numPr>
        <w:jc w:val="both"/>
        <w:rPr>
          <w:rFonts w:ascii="Times New Roman" w:hAnsi="Times New Roman" w:cs="Times New Roman"/>
          <w:u w:val="single"/>
        </w:rPr>
      </w:pPr>
      <w:r w:rsidRPr="00EB0AEE">
        <w:rPr>
          <w:rFonts w:ascii="Times New Roman" w:hAnsi="Times New Roman" w:cs="Times New Roman"/>
          <w:u w:val="single"/>
        </w:rPr>
        <w:t>C</w:t>
      </w:r>
      <w:r w:rsidR="00A279B5" w:rsidRPr="00EB0AEE">
        <w:rPr>
          <w:rFonts w:ascii="Times New Roman" w:hAnsi="Times New Roman" w:cs="Times New Roman"/>
          <w:u w:val="single"/>
        </w:rPr>
        <w:t>onfidentiality provisions</w:t>
      </w:r>
    </w:p>
    <w:p w:rsidR="00C44F5C" w:rsidRPr="00EB0AEE" w:rsidRDefault="00C44F5C" w:rsidP="00D943C2">
      <w:pPr>
        <w:pStyle w:val="ListParagraph"/>
        <w:autoSpaceDE w:val="0"/>
        <w:autoSpaceDN w:val="0"/>
        <w:adjustRightInd w:val="0"/>
        <w:spacing w:after="0" w:line="240" w:lineRule="auto"/>
        <w:ind w:left="700"/>
        <w:jc w:val="both"/>
        <w:rPr>
          <w:rFonts w:ascii="Times New Roman" w:eastAsia="Times New Roman" w:hAnsi="Times New Roman" w:cs="Times New Roman"/>
        </w:rPr>
      </w:pPr>
      <w:r w:rsidRPr="00EB0AEE">
        <w:rPr>
          <w:rFonts w:ascii="Times New Roman" w:eastAsia="Times New Roman" w:hAnsi="Times New Roman" w:cs="Times New Roman"/>
        </w:rPr>
        <w:t>In our Guiding form for submitting complaints, we ask the following:</w:t>
      </w:r>
    </w:p>
    <w:p w:rsidR="00C44F5C" w:rsidRPr="00EB0AEE" w:rsidRDefault="00C44F5C" w:rsidP="00D943C2">
      <w:pPr>
        <w:pStyle w:val="ListParagraph"/>
        <w:autoSpaceDE w:val="0"/>
        <w:autoSpaceDN w:val="0"/>
        <w:adjustRightInd w:val="0"/>
        <w:spacing w:after="0" w:line="240" w:lineRule="auto"/>
        <w:ind w:left="700"/>
        <w:jc w:val="both"/>
        <w:rPr>
          <w:rFonts w:ascii="Times New Roman" w:eastAsia="Times New Roman" w:hAnsi="Times New Roman" w:cs="Times New Roman"/>
        </w:rPr>
      </w:pPr>
      <w:r w:rsidRPr="00EB0AEE">
        <w:rPr>
          <w:rFonts w:ascii="Times New Roman" w:eastAsia="Times New Roman" w:hAnsi="Times New Roman" w:cs="Times New Roman"/>
        </w:rPr>
        <w:t>Have you marked any documents and other enclosures that may not be subject to public disclosure as confidential, and have stated grounds as to why such confidentiality is necessary</w:t>
      </w:r>
      <w:r w:rsidRPr="00EB0AEE">
        <w:rPr>
          <w:rFonts w:ascii="Times New Roman" w:eastAsia="Times New Roman" w:hAnsi="Times New Roman" w:cs="Times New Roman"/>
        </w:rPr>
        <w:br/>
        <w:t>In our rules of procedure, we have several references to confidentiality issues:</w:t>
      </w:r>
    </w:p>
    <w:p w:rsidR="00C44F5C" w:rsidRPr="00EB0AEE" w:rsidRDefault="00C44F5C" w:rsidP="00D943C2">
      <w:pPr>
        <w:pStyle w:val="ListParagraph"/>
        <w:autoSpaceDE w:val="0"/>
        <w:autoSpaceDN w:val="0"/>
        <w:adjustRightInd w:val="0"/>
        <w:spacing w:after="0" w:line="240" w:lineRule="auto"/>
        <w:ind w:left="700"/>
        <w:jc w:val="both"/>
        <w:rPr>
          <w:rFonts w:ascii="Times New Roman" w:eastAsia="Times New Roman" w:hAnsi="Times New Roman" w:cs="Times New Roman"/>
        </w:rPr>
      </w:pPr>
      <w:r w:rsidRPr="00EB0AEE">
        <w:rPr>
          <w:rFonts w:ascii="Times New Roman" w:eastAsia="Times New Roman" w:hAnsi="Times New Roman" w:cs="Times New Roman"/>
        </w:rPr>
        <w:t>page 2: The NCP will seek to strike a balance between transparency and confidentiality in accordance with the Guidelines and the requirements of the Norwegian Freedom of Information Act (2009). See also footnotes 4 and 15 in the Rules of procedure</w:t>
      </w:r>
      <w:r w:rsidRPr="00EB0AEE">
        <w:rPr>
          <w:rFonts w:ascii="Times New Roman" w:eastAsia="Times New Roman" w:hAnsi="Times New Roman" w:cs="Times New Roman"/>
        </w:rPr>
        <w:br/>
        <w:t>page 3: The NCP depends on the parties to the process cooperating in good faith, however. Among other things, that means to respond on time, to maintain confidentiality where necessary</w:t>
      </w:r>
    </w:p>
    <w:p w:rsidR="00C44F5C" w:rsidRPr="00EB0AEE" w:rsidRDefault="00C44F5C" w:rsidP="00C44F5C">
      <w:pPr>
        <w:pStyle w:val="ListParagraph"/>
        <w:autoSpaceDE w:val="0"/>
        <w:autoSpaceDN w:val="0"/>
        <w:adjustRightInd w:val="0"/>
        <w:spacing w:after="0" w:line="240" w:lineRule="auto"/>
        <w:ind w:left="700"/>
        <w:rPr>
          <w:rFonts w:ascii="Times New Roman" w:eastAsia="Times New Roman" w:hAnsi="Times New Roman" w:cs="Times New Roman"/>
        </w:rPr>
      </w:pPr>
    </w:p>
    <w:p w:rsidR="00A279B5" w:rsidRPr="00EB0AEE" w:rsidRDefault="00365FAA" w:rsidP="00365FAA">
      <w:pPr>
        <w:pStyle w:val="ListBullet"/>
        <w:numPr>
          <w:ilvl w:val="0"/>
          <w:numId w:val="18"/>
        </w:numPr>
        <w:jc w:val="both"/>
        <w:rPr>
          <w:rFonts w:ascii="Times New Roman" w:hAnsi="Times New Roman" w:cs="Times New Roman"/>
          <w:u w:val="single"/>
        </w:rPr>
      </w:pPr>
      <w:r w:rsidRPr="00EB0AEE">
        <w:rPr>
          <w:rFonts w:ascii="Times New Roman" w:hAnsi="Times New Roman" w:cs="Times New Roman"/>
          <w:u w:val="single"/>
        </w:rPr>
        <w:t>I</w:t>
      </w:r>
      <w:r w:rsidR="00A279B5" w:rsidRPr="00EB0AEE">
        <w:rPr>
          <w:rFonts w:ascii="Times New Roman" w:hAnsi="Times New Roman" w:cs="Times New Roman"/>
          <w:u w:val="single"/>
        </w:rPr>
        <w:t>ndicative timeframe</w:t>
      </w:r>
      <w:r w:rsidRPr="00EB0AEE">
        <w:rPr>
          <w:rFonts w:ascii="Times New Roman" w:hAnsi="Times New Roman" w:cs="Times New Roman"/>
          <w:u w:val="single"/>
        </w:rPr>
        <w:t>s</w:t>
      </w:r>
      <w:r w:rsidR="00A279B5" w:rsidRPr="00EB0AEE">
        <w:rPr>
          <w:rFonts w:ascii="Times New Roman" w:hAnsi="Times New Roman" w:cs="Times New Roman"/>
          <w:u w:val="single"/>
        </w:rPr>
        <w:t xml:space="preserve"> for the different steps </w:t>
      </w:r>
      <w:r w:rsidRPr="00EB0AEE">
        <w:rPr>
          <w:rFonts w:ascii="Times New Roman" w:hAnsi="Times New Roman" w:cs="Times New Roman"/>
          <w:u w:val="single"/>
        </w:rPr>
        <w:t>of the</w:t>
      </w:r>
      <w:r w:rsidR="00A279B5" w:rsidRPr="00EB0AEE">
        <w:rPr>
          <w:rFonts w:ascii="Times New Roman" w:hAnsi="Times New Roman" w:cs="Times New Roman"/>
          <w:u w:val="single"/>
        </w:rPr>
        <w:t xml:space="preserve"> procedure</w:t>
      </w:r>
    </w:p>
    <w:p w:rsidR="00C44F5C" w:rsidRPr="00EB0AEE" w:rsidRDefault="00C44F5C" w:rsidP="00D943C2">
      <w:pPr>
        <w:autoSpaceDE w:val="0"/>
        <w:autoSpaceDN w:val="0"/>
        <w:adjustRightInd w:val="0"/>
        <w:spacing w:after="0" w:line="240" w:lineRule="auto"/>
        <w:ind w:left="709"/>
        <w:jc w:val="both"/>
        <w:rPr>
          <w:rFonts w:ascii="Times New Roman" w:eastAsia="Times New Roman" w:hAnsi="Times New Roman" w:cs="Times New Roman"/>
        </w:rPr>
      </w:pPr>
      <w:r w:rsidRPr="00EB0AEE">
        <w:rPr>
          <w:rFonts w:ascii="Times New Roman" w:eastAsia="Times New Roman" w:hAnsi="Times New Roman" w:cs="Times New Roman"/>
        </w:rPr>
        <w:t>In our rules of procedure, we have stated on page 3:</w:t>
      </w:r>
    </w:p>
    <w:p w:rsidR="00C44F5C" w:rsidRPr="00EB0AEE" w:rsidRDefault="00C44F5C" w:rsidP="00D943C2">
      <w:pPr>
        <w:autoSpaceDE w:val="0"/>
        <w:autoSpaceDN w:val="0"/>
        <w:adjustRightInd w:val="0"/>
        <w:spacing w:after="0" w:line="240" w:lineRule="auto"/>
        <w:ind w:left="709"/>
        <w:jc w:val="both"/>
        <w:rPr>
          <w:rFonts w:ascii="Times New Roman" w:eastAsia="Times New Roman" w:hAnsi="Times New Roman" w:cs="Times New Roman"/>
        </w:rPr>
      </w:pPr>
      <w:r w:rsidRPr="00EB0AEE">
        <w:rPr>
          <w:rFonts w:ascii="Times New Roman" w:eastAsia="Times New Roman" w:hAnsi="Times New Roman" w:cs="Times New Roman"/>
        </w:rPr>
        <w:t>"The NCP will ensure predictability by providing clear and publicly available information on its role in the resolution of specific instances, including information about the stages of the complaint process with indicative timeframes, and the potential role the NCP can play in following up agreements reached between the parties."</w:t>
      </w:r>
    </w:p>
    <w:p w:rsidR="00C44F5C" w:rsidRPr="00EB0AEE" w:rsidRDefault="00C44F5C" w:rsidP="00D943C2">
      <w:pPr>
        <w:autoSpaceDE w:val="0"/>
        <w:autoSpaceDN w:val="0"/>
        <w:adjustRightInd w:val="0"/>
        <w:spacing w:after="0" w:line="240" w:lineRule="auto"/>
        <w:ind w:left="709"/>
        <w:jc w:val="both"/>
        <w:rPr>
          <w:rFonts w:ascii="Times New Roman" w:eastAsia="Times New Roman" w:hAnsi="Times New Roman" w:cs="Times New Roman"/>
        </w:rPr>
      </w:pPr>
      <w:r w:rsidRPr="00EB0AEE">
        <w:rPr>
          <w:rFonts w:ascii="Times New Roman" w:eastAsia="Times New Roman" w:hAnsi="Times New Roman" w:cs="Times New Roman"/>
        </w:rPr>
        <w:t>The indicative timeframes follow on the same page and on page 4 wehere we conclude by stating:</w:t>
      </w:r>
    </w:p>
    <w:p w:rsidR="00C44F5C" w:rsidRPr="00EB0AEE" w:rsidRDefault="00C44F5C" w:rsidP="00D943C2">
      <w:pPr>
        <w:autoSpaceDE w:val="0"/>
        <w:autoSpaceDN w:val="0"/>
        <w:adjustRightInd w:val="0"/>
        <w:spacing w:after="0" w:line="240" w:lineRule="auto"/>
        <w:ind w:left="709"/>
        <w:jc w:val="both"/>
        <w:rPr>
          <w:rFonts w:ascii="Times New Roman" w:eastAsia="Times New Roman" w:hAnsi="Times New Roman" w:cs="Times New Roman"/>
        </w:rPr>
      </w:pPr>
      <w:r w:rsidRPr="00EB0AEE">
        <w:rPr>
          <w:rFonts w:ascii="Times New Roman" w:eastAsia="Times New Roman" w:hAnsi="Times New Roman" w:cs="Times New Roman"/>
        </w:rPr>
        <w:t>"The NCP endeavours to handle specific instances of alleged failure to comply with the Guidelines in an efficient manner. The goal is to complete the entire process from receipt of a case to publication of a final statement within 12 months, with the possibility of extension to up to 18 months.....</w:t>
      </w:r>
    </w:p>
    <w:p w:rsidR="00C44F5C" w:rsidRPr="00EB0AEE" w:rsidRDefault="00C44F5C" w:rsidP="00D943C2">
      <w:pPr>
        <w:autoSpaceDE w:val="0"/>
        <w:autoSpaceDN w:val="0"/>
        <w:adjustRightInd w:val="0"/>
        <w:spacing w:after="0" w:line="240" w:lineRule="auto"/>
        <w:ind w:left="709"/>
        <w:jc w:val="both"/>
        <w:rPr>
          <w:rFonts w:ascii="Times New Roman" w:eastAsia="Times New Roman" w:hAnsi="Times New Roman" w:cs="Times New Roman"/>
        </w:rPr>
      </w:pPr>
      <w:r w:rsidRPr="00EB0AEE">
        <w:rPr>
          <w:rFonts w:ascii="Times New Roman" w:eastAsia="Times New Roman" w:hAnsi="Times New Roman" w:cs="Times New Roman"/>
        </w:rPr>
        <w:t>The NCP can make exceptions from the deadlines if that is deemed to be beneficial to the process and outcome.</w:t>
      </w:r>
    </w:p>
    <w:p w:rsidR="00C44F5C" w:rsidRPr="00EB0AEE" w:rsidRDefault="00C44F5C" w:rsidP="00D943C2">
      <w:pPr>
        <w:autoSpaceDE w:val="0"/>
        <w:autoSpaceDN w:val="0"/>
        <w:adjustRightInd w:val="0"/>
        <w:spacing w:after="0" w:line="240" w:lineRule="auto"/>
        <w:ind w:left="709"/>
        <w:jc w:val="both"/>
        <w:rPr>
          <w:rFonts w:ascii="Times New Roman" w:eastAsia="Times New Roman" w:hAnsi="Times New Roman" w:cs="Times New Roman"/>
        </w:rPr>
      </w:pPr>
      <w:r w:rsidRPr="00EB0AEE">
        <w:rPr>
          <w:rFonts w:ascii="Times New Roman" w:eastAsia="Times New Roman" w:hAnsi="Times New Roman" w:cs="Times New Roman"/>
        </w:rPr>
        <w:t>The NCP will then report such delays to the parties concerned, explain the reasons behind the decision and provide a revised timetable."</w:t>
      </w:r>
    </w:p>
    <w:p w:rsidR="00C44F5C" w:rsidRPr="00EB0AEE" w:rsidRDefault="00C44F5C" w:rsidP="00D943C2">
      <w:pPr>
        <w:autoSpaceDE w:val="0"/>
        <w:autoSpaceDN w:val="0"/>
        <w:adjustRightInd w:val="0"/>
        <w:spacing w:after="0" w:line="240" w:lineRule="auto"/>
        <w:ind w:left="709"/>
        <w:jc w:val="both"/>
        <w:rPr>
          <w:rFonts w:ascii="Times New Roman" w:eastAsia="Times New Roman" w:hAnsi="Times New Roman" w:cs="Times New Roman"/>
        </w:rPr>
      </w:pPr>
      <w:r w:rsidRPr="00EB0AEE">
        <w:rPr>
          <w:rFonts w:ascii="Times New Roman" w:eastAsia="Times New Roman" w:hAnsi="Times New Roman" w:cs="Times New Roman"/>
        </w:rPr>
        <w:t>This latter, more flexible approach was recommended to NCP Norway in our Peer Review report and we ammended our rules accordingly.</w:t>
      </w:r>
    </w:p>
    <w:p w:rsidR="00365FAA" w:rsidRPr="00EB0AEE" w:rsidRDefault="00365FAA" w:rsidP="00365FAA">
      <w:pPr>
        <w:pStyle w:val="ListBullet"/>
        <w:numPr>
          <w:ilvl w:val="0"/>
          <w:numId w:val="18"/>
        </w:numPr>
        <w:jc w:val="both"/>
        <w:rPr>
          <w:rFonts w:ascii="Times New Roman" w:hAnsi="Times New Roman" w:cs="Times New Roman"/>
          <w:u w:val="single"/>
        </w:rPr>
      </w:pPr>
      <w:r w:rsidRPr="00EB0AEE">
        <w:rPr>
          <w:rFonts w:ascii="Times New Roman" w:hAnsi="Times New Roman" w:cs="Times New Roman"/>
          <w:u w:val="single"/>
        </w:rPr>
        <w:t>Existence of a s</w:t>
      </w:r>
      <w:r w:rsidR="00A279B5" w:rsidRPr="00EB0AEE">
        <w:rPr>
          <w:rFonts w:ascii="Times New Roman" w:hAnsi="Times New Roman" w:cs="Times New Roman"/>
          <w:u w:val="single"/>
        </w:rPr>
        <w:t>tatute of limitation</w:t>
      </w:r>
      <w:r w:rsidRPr="00EB0AEE">
        <w:rPr>
          <w:rFonts w:ascii="Times New Roman" w:hAnsi="Times New Roman" w:cs="Times New Roman"/>
          <w:u w:val="single"/>
        </w:rPr>
        <w:t>s</w:t>
      </w:r>
    </w:p>
    <w:p w:rsidR="00C44F5C" w:rsidRPr="00EB0AEE" w:rsidRDefault="00C44F5C" w:rsidP="00C44F5C">
      <w:pPr>
        <w:pStyle w:val="ListBullet"/>
        <w:numPr>
          <w:ilvl w:val="0"/>
          <w:numId w:val="0"/>
        </w:numPr>
        <w:ind w:left="700"/>
        <w:jc w:val="both"/>
        <w:rPr>
          <w:rFonts w:ascii="Times New Roman" w:hAnsi="Times New Roman" w:cs="Times New Roman"/>
          <w:u w:val="single"/>
        </w:rPr>
      </w:pPr>
      <w:r w:rsidRPr="00EB0AEE">
        <w:rPr>
          <w:rFonts w:ascii="Times New Roman" w:eastAsia="Times New Roman" w:hAnsi="Times New Roman" w:cs="Times New Roman"/>
        </w:rPr>
        <w:t>Not applicable for our procedures.</w:t>
      </w:r>
    </w:p>
    <w:p w:rsidR="00A279B5" w:rsidRPr="00EB0AEE" w:rsidRDefault="00365FAA" w:rsidP="00365FAA">
      <w:pPr>
        <w:pStyle w:val="ListBullet"/>
        <w:numPr>
          <w:ilvl w:val="0"/>
          <w:numId w:val="18"/>
        </w:numPr>
        <w:jc w:val="both"/>
        <w:rPr>
          <w:rFonts w:ascii="Times New Roman" w:hAnsi="Times New Roman" w:cs="Times New Roman"/>
          <w:u w:val="single"/>
        </w:rPr>
      </w:pPr>
      <w:r w:rsidRPr="00EB0AEE">
        <w:rPr>
          <w:rFonts w:ascii="Times New Roman" w:hAnsi="Times New Roman" w:cs="Times New Roman"/>
          <w:u w:val="single"/>
        </w:rPr>
        <w:t>P</w:t>
      </w:r>
      <w:r w:rsidR="00A279B5" w:rsidRPr="00EB0AEE">
        <w:rPr>
          <w:rFonts w:ascii="Times New Roman" w:hAnsi="Times New Roman" w:cs="Times New Roman"/>
          <w:u w:val="single"/>
        </w:rPr>
        <w:t>ubli</w:t>
      </w:r>
      <w:r w:rsidRPr="00EB0AEE">
        <w:rPr>
          <w:rFonts w:ascii="Times New Roman" w:hAnsi="Times New Roman" w:cs="Times New Roman"/>
          <w:u w:val="single"/>
        </w:rPr>
        <w:t>cation and availability online of</w:t>
      </w:r>
      <w:r w:rsidR="00A279B5" w:rsidRPr="00EB0AEE">
        <w:rPr>
          <w:rFonts w:ascii="Times New Roman" w:hAnsi="Times New Roman" w:cs="Times New Roman"/>
          <w:u w:val="single"/>
        </w:rPr>
        <w:t xml:space="preserve"> initial assessments</w:t>
      </w:r>
    </w:p>
    <w:p w:rsidR="00C44F5C" w:rsidRPr="00EB0AEE" w:rsidRDefault="00C44F5C" w:rsidP="00C44F5C">
      <w:pPr>
        <w:pStyle w:val="ListParagraph"/>
        <w:autoSpaceDE w:val="0"/>
        <w:autoSpaceDN w:val="0"/>
        <w:adjustRightInd w:val="0"/>
        <w:spacing w:after="0" w:line="240" w:lineRule="auto"/>
        <w:ind w:left="700"/>
        <w:rPr>
          <w:rFonts w:ascii="Times New Roman" w:eastAsia="Times New Roman" w:hAnsi="Times New Roman" w:cs="Times New Roman"/>
        </w:rPr>
      </w:pPr>
      <w:r w:rsidRPr="00EB0AEE">
        <w:rPr>
          <w:rFonts w:ascii="Times New Roman" w:eastAsia="Times New Roman" w:hAnsi="Times New Roman" w:cs="Times New Roman"/>
        </w:rPr>
        <w:t>NCP Norway always publishes the initial assessment of a specific instance as well as the final statement and the complaint. See our website for all cases handled since 2011 (here link to English documents they are also published in Norwegian):</w:t>
      </w:r>
    </w:p>
    <w:p w:rsidR="00C44F5C" w:rsidRPr="00EB0AEE" w:rsidRDefault="00C44F5C" w:rsidP="00C44F5C">
      <w:pPr>
        <w:pStyle w:val="ListParagraph"/>
        <w:autoSpaceDE w:val="0"/>
        <w:autoSpaceDN w:val="0"/>
        <w:adjustRightInd w:val="0"/>
        <w:spacing w:after="0" w:line="240" w:lineRule="auto"/>
        <w:ind w:left="700"/>
        <w:rPr>
          <w:rFonts w:ascii="Times New Roman" w:hAnsi="Times New Roman" w:cs="Times New Roman"/>
          <w:u w:val="single"/>
        </w:rPr>
      </w:pPr>
      <w:r w:rsidRPr="00EB0AEE">
        <w:rPr>
          <w:rFonts w:ascii="Times New Roman" w:eastAsia="Times New Roman" w:hAnsi="Times New Roman" w:cs="Times New Roman"/>
        </w:rPr>
        <w:t>http://nettsteder.regjeringen.no/ansvarlignaringsliv-en/files/2014/01/FINAL_KPprosedyreregler_eng_godkj-3.pdf</w:t>
      </w:r>
    </w:p>
    <w:p w:rsidR="00C44F5C" w:rsidRPr="00EB0AEE" w:rsidRDefault="00C44F5C" w:rsidP="00C44F5C">
      <w:pPr>
        <w:pStyle w:val="ListParagraph"/>
        <w:autoSpaceDE w:val="0"/>
        <w:autoSpaceDN w:val="0"/>
        <w:adjustRightInd w:val="0"/>
        <w:spacing w:after="0" w:line="240" w:lineRule="auto"/>
        <w:ind w:left="700"/>
        <w:rPr>
          <w:rFonts w:ascii="Times New Roman" w:hAnsi="Times New Roman" w:cs="Times New Roman"/>
          <w:u w:val="single"/>
        </w:rPr>
      </w:pPr>
    </w:p>
    <w:p w:rsidR="00487EFF" w:rsidRPr="00EB0AEE" w:rsidRDefault="00487EFF" w:rsidP="00365FAA">
      <w:pPr>
        <w:pStyle w:val="ListBullet"/>
        <w:numPr>
          <w:ilvl w:val="0"/>
          <w:numId w:val="0"/>
        </w:numPr>
        <w:ind w:left="850" w:hanging="408"/>
        <w:jc w:val="both"/>
        <w:rPr>
          <w:rFonts w:ascii="Times New Roman" w:hAnsi="Times New Roman" w:cs="Times New Roman"/>
        </w:rPr>
      </w:pP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How many new specific instance(s) did the NCP receive in the reporting period?</w:t>
      </w:r>
      <w:r w:rsidRPr="00EB0AEE">
        <w:rPr>
          <w:rFonts w:ascii="Times New Roman" w:hAnsi="Times New Roman" w:cs="Times New Roman"/>
        </w:rPr>
        <w:t xml:space="preserve"> </w:t>
      </w:r>
      <w:r w:rsidR="00C44F5C" w:rsidRPr="00EB0AEE">
        <w:rPr>
          <w:rFonts w:ascii="Times New Roman" w:hAnsi="Times New Roman" w:cs="Times New Roman"/>
        </w:rPr>
        <w:t>3</w:t>
      </w:r>
    </w:p>
    <w:p w:rsidR="00A279B5" w:rsidRPr="00EB0AEE" w:rsidRDefault="004D3AAF" w:rsidP="005A167D">
      <w:pPr>
        <w:pStyle w:val="BodyText"/>
        <w:jc w:val="both"/>
        <w:rPr>
          <w:rFonts w:ascii="Times New Roman" w:hAnsi="Times New Roman" w:cs="Times New Roman"/>
        </w:rPr>
      </w:pPr>
      <w:r w:rsidRPr="00EB0AEE">
        <w:rPr>
          <w:rFonts w:ascii="Times New Roman" w:hAnsi="Times New Roman" w:cs="Times New Roman"/>
        </w:rPr>
        <w:t>See Annex (template for reporting specific instances)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What are the main challenges the NCP encountered in handling specific instances during the reporting period? </w:t>
      </w:r>
      <w:r w:rsidR="00F47B5C" w:rsidRPr="00EB0AEE">
        <w:rPr>
          <w:rFonts w:ascii="Times New Roman" w:hAnsi="Times New Roman" w:cs="Times New Roman"/>
          <w:u w:val="single"/>
        </w:rPr>
        <w:t xml:space="preserve">(check all that apply). </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Parallel legal proceedings</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Parallel public campaigning by complainant</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Unrealistic expectations regarding possible outcomes</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Unwillingness of the company to engage</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Unwillingness of the complainant(s) to engage</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Other</w:t>
      </w:r>
      <w:r w:rsidR="004D3AAF" w:rsidRPr="00EB0AEE">
        <w:rPr>
          <w:rFonts w:ascii="Times New Roman" w:hAnsi="Times New Roman" w:cs="Times New Roman"/>
        </w:rPr>
        <w:t xml:space="preserve"> (please elaborate)</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r w:rsidR="00C44F5C" w:rsidRPr="00EB0AEE">
        <w:rPr>
          <w:rFonts w:ascii="Times New Roman" w:hAnsi="Times New Roman" w:cs="Times New Roman"/>
        </w:rPr>
        <w:t xml:space="preserve"> Changes in staff and expert members</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No specific instances</w:t>
      </w:r>
    </w:p>
    <w:p w:rsidR="00A279B5" w:rsidRPr="00EB0AEE" w:rsidRDefault="00CD3725" w:rsidP="005A167D">
      <w:pPr>
        <w:pStyle w:val="Heading2"/>
        <w:shd w:val="clear" w:color="auto" w:fill="DBE5F1" w:themeFill="accent1" w:themeFillTint="33"/>
        <w:jc w:val="both"/>
        <w:rPr>
          <w:rFonts w:ascii="Times New Roman" w:hAnsi="Times New Roman" w:cs="Times New Roman"/>
        </w:rPr>
      </w:pPr>
      <w:r w:rsidRPr="00EB0AEE">
        <w:rPr>
          <w:rFonts w:ascii="Times New Roman" w:hAnsi="Times New Roman" w:cs="Times New Roman"/>
        </w:rPr>
        <w:t>E</w:t>
      </w:r>
      <w:r w:rsidR="00A279B5" w:rsidRPr="00EB0AEE">
        <w:rPr>
          <w:rFonts w:ascii="Times New Roman" w:hAnsi="Times New Roman" w:cs="Times New Roman"/>
        </w:rPr>
        <w:t xml:space="preserve">. Proactive Agenda </w:t>
      </w:r>
    </w:p>
    <w:p w:rsidR="00A279B5" w:rsidRPr="00EB0AEE" w:rsidRDefault="00A279B5" w:rsidP="005A167D">
      <w:pPr>
        <w:pStyle w:val="BodyText"/>
        <w:jc w:val="both"/>
        <w:rPr>
          <w:rFonts w:ascii="Times New Roman" w:hAnsi="Times New Roman" w:cs="Times New Roman"/>
          <w:i/>
        </w:rPr>
      </w:pPr>
      <w:r w:rsidRPr="00EB0AEE">
        <w:rPr>
          <w:rFonts w:ascii="Times New Roman" w:hAnsi="Times New Roman" w:cs="Times New Roman"/>
          <w:i/>
        </w:rPr>
        <w:t>In accordance with the Investment Committee's proactive agenda, NCPs should maintain regular contact, including meetings, with social partners and other stakeholders in order to: a) consider new developments and emerging practices concerning responsible business conduct; b) support the positive contributions enterprises can make to identify and respond to risks of adverse impacts associated with particular products, regions, sectors or industries.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Does the NCP engage in any of the multi-stakeholder </w:t>
      </w:r>
      <w:r w:rsidR="00740D50" w:rsidRPr="00EB0AEE">
        <w:rPr>
          <w:rFonts w:ascii="Times New Roman" w:hAnsi="Times New Roman" w:cs="Times New Roman"/>
          <w:u w:val="single"/>
        </w:rPr>
        <w:t xml:space="preserve">advisory </w:t>
      </w:r>
      <w:r w:rsidRPr="00EB0AEE">
        <w:rPr>
          <w:rFonts w:ascii="Times New Roman" w:hAnsi="Times New Roman" w:cs="Times New Roman"/>
          <w:u w:val="single"/>
        </w:rPr>
        <w:t xml:space="preserve">groups under the proactive agenda? </w:t>
      </w:r>
    </w:p>
    <w:p w:rsidR="00A279B5" w:rsidRPr="00EB0AEE" w:rsidRDefault="00A279B5" w:rsidP="005A167D">
      <w:pPr>
        <w:pStyle w:val="ListBullet"/>
        <w:jc w:val="both"/>
        <w:rPr>
          <w:rFonts w:ascii="Times New Roman" w:hAnsi="Times New Roman" w:cs="Times New Roman"/>
          <w:u w:val="single"/>
        </w:rPr>
      </w:pPr>
      <w:r w:rsidRPr="00EB0AEE">
        <w:rPr>
          <w:rFonts w:ascii="Times New Roman" w:hAnsi="Times New Roman" w:cs="Times New Roman"/>
          <w:u w:val="single"/>
        </w:rPr>
        <w:t xml:space="preserve">Responsible Mineral Supply Chains? </w:t>
      </w:r>
      <w:r w:rsidR="00F47B5C" w:rsidRPr="00EB0AEE">
        <w:rPr>
          <w:rFonts w:ascii="Times New Roman" w:hAnsi="Times New Roman" w:cs="Times New Roman"/>
          <w:u w:val="single"/>
        </w:rPr>
        <w:t>Yes/No. Please specify.</w:t>
      </w:r>
      <w:r w:rsidR="00C44F5C" w:rsidRPr="00EB0AEE">
        <w:rPr>
          <w:rFonts w:ascii="Times New Roman" w:hAnsi="Times New Roman" w:cs="Times New Roman"/>
        </w:rPr>
        <w:t xml:space="preserve"> No</w:t>
      </w:r>
    </w:p>
    <w:p w:rsidR="00A279B5" w:rsidRPr="00EB0AEE" w:rsidRDefault="00A279B5" w:rsidP="005A167D">
      <w:pPr>
        <w:pStyle w:val="ListBullet"/>
        <w:jc w:val="both"/>
        <w:rPr>
          <w:rFonts w:ascii="Times New Roman" w:hAnsi="Times New Roman" w:cs="Times New Roman"/>
          <w:u w:val="single"/>
        </w:rPr>
      </w:pPr>
      <w:r w:rsidRPr="00EB0AEE">
        <w:rPr>
          <w:rFonts w:ascii="Times New Roman" w:hAnsi="Times New Roman" w:cs="Times New Roman"/>
          <w:u w:val="single"/>
        </w:rPr>
        <w:t xml:space="preserve">Stakeholder Engagement in the Extractive Industries? Yes/No. Please specify. </w:t>
      </w:r>
      <w:r w:rsidR="00C44F5C" w:rsidRPr="00EB0AEE">
        <w:rPr>
          <w:rFonts w:ascii="Times New Roman" w:hAnsi="Times New Roman" w:cs="Times New Roman"/>
        </w:rPr>
        <w:t>Yes</w:t>
      </w:r>
    </w:p>
    <w:p w:rsidR="00C44F5C" w:rsidRPr="00EB0AEE" w:rsidRDefault="00C44F5C" w:rsidP="00C44F5C">
      <w:pPr>
        <w:pStyle w:val="ListBullet"/>
        <w:numPr>
          <w:ilvl w:val="0"/>
          <w:numId w:val="0"/>
        </w:numPr>
        <w:ind w:left="850"/>
        <w:jc w:val="both"/>
        <w:rPr>
          <w:rFonts w:ascii="Times New Roman" w:hAnsi="Times New Roman" w:cs="Times New Roman"/>
          <w:u w:val="single"/>
        </w:rPr>
      </w:pPr>
      <w:r w:rsidRPr="00EB0AEE">
        <w:rPr>
          <w:rFonts w:ascii="Times New Roman" w:eastAsia="Times New Roman" w:hAnsi="Times New Roman" w:cs="Times New Roman"/>
        </w:rPr>
        <w:t>NCP Norway has been part of the Advisory Group.</w:t>
      </w:r>
    </w:p>
    <w:p w:rsidR="00A279B5" w:rsidRPr="00EB0AEE" w:rsidRDefault="00A279B5" w:rsidP="005A167D">
      <w:pPr>
        <w:pStyle w:val="ListBullet"/>
        <w:jc w:val="both"/>
        <w:rPr>
          <w:rFonts w:ascii="Times New Roman" w:hAnsi="Times New Roman" w:cs="Times New Roman"/>
          <w:u w:val="single"/>
        </w:rPr>
      </w:pPr>
      <w:r w:rsidRPr="00EB0AEE">
        <w:rPr>
          <w:rFonts w:ascii="Times New Roman" w:hAnsi="Times New Roman" w:cs="Times New Roman"/>
          <w:u w:val="single"/>
        </w:rPr>
        <w:t>Responsible Business Conduct in the Financial Sector? Yes/No. Please specify.</w:t>
      </w:r>
      <w:r w:rsidR="00C44F5C" w:rsidRPr="00EB0AEE">
        <w:rPr>
          <w:rFonts w:ascii="Times New Roman" w:hAnsi="Times New Roman" w:cs="Times New Roman"/>
        </w:rPr>
        <w:t xml:space="preserve"> Yes</w:t>
      </w:r>
    </w:p>
    <w:p w:rsidR="00C44F5C" w:rsidRPr="00EB0AEE" w:rsidRDefault="00C44F5C" w:rsidP="00C44F5C">
      <w:pPr>
        <w:pStyle w:val="ListBullet"/>
        <w:numPr>
          <w:ilvl w:val="0"/>
          <w:numId w:val="0"/>
        </w:numPr>
        <w:ind w:left="850"/>
        <w:rPr>
          <w:rFonts w:ascii="Times New Roman" w:hAnsi="Times New Roman" w:cs="Times New Roman"/>
        </w:rPr>
      </w:pPr>
      <w:r w:rsidRPr="00EB0AEE">
        <w:rPr>
          <w:rFonts w:ascii="Times New Roman" w:hAnsi="Times New Roman" w:cs="Times New Roman"/>
        </w:rPr>
        <w:t>NCP Norway is actively engaged in this topic and was invited to participate in Expert meeting in London, October 2015.</w:t>
      </w:r>
    </w:p>
    <w:p w:rsidR="00A279B5" w:rsidRPr="00EB0AEE" w:rsidRDefault="00A279B5" w:rsidP="005A167D">
      <w:pPr>
        <w:pStyle w:val="ListBullet"/>
        <w:jc w:val="both"/>
        <w:rPr>
          <w:rFonts w:ascii="Times New Roman" w:hAnsi="Times New Roman" w:cs="Times New Roman"/>
          <w:u w:val="single"/>
        </w:rPr>
      </w:pPr>
      <w:r w:rsidRPr="00EB0AEE">
        <w:rPr>
          <w:rFonts w:ascii="Times New Roman" w:hAnsi="Times New Roman" w:cs="Times New Roman"/>
          <w:u w:val="single"/>
        </w:rPr>
        <w:t>Responsible Agricultural Supply Chains? Yes/No. Please specify.</w:t>
      </w:r>
      <w:r w:rsidR="00C44F5C" w:rsidRPr="00EB0AEE">
        <w:rPr>
          <w:rFonts w:ascii="Times New Roman" w:hAnsi="Times New Roman" w:cs="Times New Roman"/>
        </w:rPr>
        <w:t xml:space="preserve"> No</w:t>
      </w:r>
    </w:p>
    <w:p w:rsidR="00A279B5" w:rsidRPr="00EB0AEE" w:rsidRDefault="00A279B5" w:rsidP="005A167D">
      <w:pPr>
        <w:pStyle w:val="ListBullet"/>
        <w:jc w:val="both"/>
        <w:rPr>
          <w:rFonts w:ascii="Times New Roman" w:hAnsi="Times New Roman" w:cs="Times New Roman"/>
          <w:u w:val="single"/>
        </w:rPr>
      </w:pPr>
      <w:r w:rsidRPr="00EB0AEE">
        <w:rPr>
          <w:rFonts w:ascii="Times New Roman" w:hAnsi="Times New Roman" w:cs="Times New Roman"/>
          <w:u w:val="single"/>
        </w:rPr>
        <w:t>Responsible Supply Chains in the Textile and Garment Sector? Yes/No. Please specify.</w:t>
      </w:r>
      <w:r w:rsidR="00C44F5C" w:rsidRPr="00EB0AEE">
        <w:rPr>
          <w:rFonts w:ascii="Times New Roman" w:hAnsi="Times New Roman" w:cs="Times New Roman"/>
        </w:rPr>
        <w:t xml:space="preserve"> No</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How does the NCP use and rely on guidance developed as part of the proactive agenda projects mentioned above? </w:t>
      </w:r>
      <w:r w:rsidR="00F47B5C" w:rsidRPr="00EB0AEE">
        <w:rPr>
          <w:rFonts w:ascii="Times New Roman" w:hAnsi="Times New Roman" w:cs="Times New Roman"/>
          <w:u w:val="single"/>
        </w:rPr>
        <w:t>(c</w:t>
      </w:r>
      <w:r w:rsidRPr="00EB0AEE">
        <w:rPr>
          <w:rFonts w:ascii="Times New Roman" w:hAnsi="Times New Roman" w:cs="Times New Roman"/>
          <w:u w:val="single"/>
        </w:rPr>
        <w:t>heck all that apply</w:t>
      </w:r>
      <w:r w:rsidR="00F47B5C" w:rsidRPr="00EB0AEE">
        <w:rPr>
          <w:rFonts w:ascii="Times New Roman" w:hAnsi="Times New Roman" w:cs="Times New Roman"/>
          <w:u w:val="single"/>
        </w:rPr>
        <w:t xml:space="preserve">). </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Promotion and awareness raising activities</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Dealing with specific instances</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Handling enquiries</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Developing guidance at the national level</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Other</w:t>
      </w:r>
    </w:p>
    <w:p w:rsidR="00A279B5" w:rsidRPr="00EB0AEE" w:rsidRDefault="00975E7A" w:rsidP="005A167D">
      <w:pPr>
        <w:pStyle w:val="Heading2"/>
        <w:shd w:val="clear" w:color="auto" w:fill="DBE5F1" w:themeFill="accent1" w:themeFillTint="33"/>
        <w:jc w:val="both"/>
        <w:rPr>
          <w:rFonts w:ascii="Times New Roman" w:hAnsi="Times New Roman" w:cs="Times New Roman"/>
        </w:rPr>
      </w:pPr>
      <w:r w:rsidRPr="00EB0AEE">
        <w:rPr>
          <w:rFonts w:ascii="Times New Roman" w:hAnsi="Times New Roman" w:cs="Times New Roman"/>
        </w:rPr>
        <w:t>F</w:t>
      </w:r>
      <w:r w:rsidR="00A279B5" w:rsidRPr="00EB0AEE">
        <w:rPr>
          <w:rFonts w:ascii="Times New Roman" w:hAnsi="Times New Roman" w:cs="Times New Roman"/>
        </w:rPr>
        <w:t>. Co-operation</w:t>
      </w:r>
      <w:r w:rsidR="0039495C" w:rsidRPr="00EB0AEE">
        <w:rPr>
          <w:rFonts w:ascii="Times New Roman" w:hAnsi="Times New Roman" w:cs="Times New Roman"/>
        </w:rPr>
        <w:t xml:space="preserve"> </w:t>
      </w:r>
      <w:r w:rsidR="00A279B5" w:rsidRPr="00EB0AEE">
        <w:rPr>
          <w:rFonts w:ascii="Times New Roman" w:hAnsi="Times New Roman" w:cs="Times New Roman"/>
        </w:rPr>
        <w:t>and peer learning</w:t>
      </w:r>
    </w:p>
    <w:p w:rsidR="00A279B5" w:rsidRPr="00EB0AEE" w:rsidRDefault="00A279B5" w:rsidP="005A167D">
      <w:pPr>
        <w:pStyle w:val="BodyText"/>
        <w:jc w:val="both"/>
        <w:rPr>
          <w:rFonts w:ascii="Times New Roman" w:hAnsi="Times New Roman" w:cs="Times New Roman"/>
          <w:i/>
        </w:rPr>
      </w:pPr>
      <w:r w:rsidRPr="00EB0AEE">
        <w:rPr>
          <w:rFonts w:ascii="Times New Roman" w:hAnsi="Times New Roman" w:cs="Times New Roman"/>
          <w:i/>
        </w:rPr>
        <w:t>In addition to contributing to the Committee's work to enhance the effectiveness of the Guidelines, NCPs are encouraged to cooperate and engage in horizontal, thematic peer reviews and voluntary peer evaluations. Cooperation and experience sharing can be carried out through meetings at the OECD or hosted by a governmen</w:t>
      </w:r>
      <w:r w:rsidR="00627EC4" w:rsidRPr="00EB0AEE">
        <w:rPr>
          <w:rFonts w:ascii="Times New Roman" w:hAnsi="Times New Roman" w:cs="Times New Roman"/>
          <w:i/>
        </w:rPr>
        <w:t>t and can include</w:t>
      </w:r>
      <w:r w:rsidRPr="00EB0AEE">
        <w:rPr>
          <w:rFonts w:ascii="Times New Roman" w:hAnsi="Times New Roman" w:cs="Times New Roman"/>
          <w:i/>
        </w:rPr>
        <w:t xml:space="preserve"> mentoring and coaching</w:t>
      </w:r>
      <w:r w:rsidR="00627EC4" w:rsidRPr="00EB0AEE">
        <w:rPr>
          <w:rFonts w:ascii="Times New Roman" w:hAnsi="Times New Roman" w:cs="Times New Roman"/>
          <w:i/>
        </w:rPr>
        <w:t xml:space="preserve">, </w:t>
      </w:r>
      <w:r w:rsidR="00F47B5C" w:rsidRPr="00EB0AEE">
        <w:rPr>
          <w:rFonts w:ascii="Times New Roman" w:hAnsi="Times New Roman" w:cs="Times New Roman"/>
          <w:i/>
        </w:rPr>
        <w:t xml:space="preserve"> direct</w:t>
      </w:r>
      <w:r w:rsidRPr="00EB0AEE">
        <w:rPr>
          <w:rFonts w:ascii="Times New Roman" w:hAnsi="Times New Roman" w:cs="Times New Roman"/>
          <w:i/>
        </w:rPr>
        <w:t xml:space="preserve"> co-operation between individual NCP on specific issues, etc. </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How did the NCP engage in co-operation and experience sharing with other NCPs during the reporting period? Check all that apply: </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Horizontal learning activities</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Co-hosting events</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Co-operation in handling specific instances</w:t>
      </w:r>
      <w:r w:rsidR="00C44F5C" w:rsidRPr="00EB0AEE">
        <w:rPr>
          <w:rFonts w:ascii="Times New Roman" w:hAnsi="Times New Roman" w:cs="Times New Roman"/>
        </w:rPr>
        <w:t xml:space="preserve">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 xml:space="preserve">Mentoring/capacity building events </w:t>
      </w:r>
      <w:r w:rsidR="00C44F5C" w:rsidRPr="00EB0AEE">
        <w:rPr>
          <w:rFonts w:ascii="Times New Roman" w:hAnsi="Times New Roman" w:cs="Times New Roman"/>
        </w:rPr>
        <w:sym w:font="Wingdings 2" w:char="F050"/>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Other</w:t>
      </w:r>
    </w:p>
    <w:p w:rsidR="00A279B5" w:rsidRPr="00EB0AEE" w:rsidRDefault="00A279B5" w:rsidP="005A167D">
      <w:pPr>
        <w:pStyle w:val="ListBullet"/>
        <w:jc w:val="both"/>
        <w:rPr>
          <w:rFonts w:ascii="Times New Roman" w:hAnsi="Times New Roman" w:cs="Times New Roman"/>
        </w:rPr>
      </w:pPr>
      <w:r w:rsidRPr="00EB0AEE">
        <w:rPr>
          <w:rFonts w:ascii="Times New Roman" w:hAnsi="Times New Roman" w:cs="Times New Roman"/>
        </w:rPr>
        <w:t>No co-operation</w:t>
      </w:r>
    </w:p>
    <w:p w:rsidR="00C44F5C" w:rsidRPr="00EB0AEE" w:rsidRDefault="00C44F5C" w:rsidP="00C44F5C">
      <w:pPr>
        <w:pStyle w:val="ListBullet"/>
        <w:numPr>
          <w:ilvl w:val="0"/>
          <w:numId w:val="0"/>
        </w:numPr>
        <w:ind w:left="442"/>
        <w:rPr>
          <w:rFonts w:ascii="Times New Roman" w:hAnsi="Times New Roman" w:cs="Times New Roman"/>
        </w:rPr>
      </w:pPr>
      <w:r w:rsidRPr="00EB0AEE">
        <w:rPr>
          <w:rFonts w:ascii="Times New Roman" w:hAnsi="Times New Roman" w:cs="Times New Roman"/>
        </w:rPr>
        <w:t>Former Chair of NCP Norway led the Peer Review of NCP Denmark in 2015.</w:t>
      </w:r>
    </w:p>
    <w:p w:rsidR="00C44F5C" w:rsidRPr="00EB0AEE" w:rsidRDefault="00C44F5C" w:rsidP="00C44F5C">
      <w:pPr>
        <w:pStyle w:val="ListBullet"/>
        <w:numPr>
          <w:ilvl w:val="0"/>
          <w:numId w:val="0"/>
        </w:numPr>
        <w:ind w:left="850" w:hanging="408"/>
        <w:rPr>
          <w:rFonts w:ascii="Times New Roman" w:hAnsi="Times New Roman" w:cs="Times New Roman"/>
        </w:rPr>
      </w:pPr>
      <w:r w:rsidRPr="00EB0AEE">
        <w:rPr>
          <w:rFonts w:ascii="Times New Roman" w:hAnsi="Times New Roman" w:cs="Times New Roman"/>
        </w:rPr>
        <w:t>See also events mentioned earlier under "promotional activities".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Did the NCP encounter any difficulties in co-operating with other NCPs? If yes, please elaborate.</w:t>
      </w:r>
      <w:r w:rsidRPr="00EB0AEE">
        <w:rPr>
          <w:rFonts w:ascii="Times New Roman" w:hAnsi="Times New Roman" w:cs="Times New Roman"/>
        </w:rPr>
        <w:t xml:space="preserve"> </w:t>
      </w:r>
      <w:r w:rsidR="00C44F5C" w:rsidRPr="00EB0AEE">
        <w:rPr>
          <w:rFonts w:ascii="Times New Roman" w:hAnsi="Times New Roman" w:cs="Times New Roman"/>
        </w:rPr>
        <w:t>Yes</w:t>
      </w:r>
    </w:p>
    <w:p w:rsidR="00C44F5C" w:rsidRPr="00EB0AEE" w:rsidRDefault="00C44F5C" w:rsidP="00C44F5C">
      <w:pPr>
        <w:pStyle w:val="ListNumber"/>
        <w:ind w:left="408"/>
        <w:rPr>
          <w:rFonts w:ascii="Times New Roman" w:hAnsi="Times New Roman" w:cs="Times New Roman"/>
          <w:u w:val="single"/>
        </w:rPr>
      </w:pPr>
      <w:r w:rsidRPr="00EB0AEE">
        <w:rPr>
          <w:rFonts w:ascii="Times New Roman" w:eastAsia="Times New Roman" w:hAnsi="Times New Roman" w:cs="Times New Roman"/>
        </w:rPr>
        <w:t>Did not receive response from an NCP involved in a specific instance.</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Is the NCP interested in volunteering for a peer evaluation? Yes/No.  Please indicate semester/year</w:t>
      </w:r>
      <w:r w:rsidR="00627EC4" w:rsidRPr="00EB0AEE">
        <w:rPr>
          <w:rFonts w:ascii="Times New Roman" w:hAnsi="Times New Roman" w:cs="Times New Roman"/>
          <w:u w:val="single"/>
        </w:rPr>
        <w:t>.</w:t>
      </w:r>
      <w:r w:rsidRPr="00EB0AEE">
        <w:rPr>
          <w:rFonts w:ascii="Times New Roman" w:hAnsi="Times New Roman" w:cs="Times New Roman"/>
          <w:u w:val="single"/>
        </w:rPr>
        <w:t xml:space="preserve"> </w:t>
      </w:r>
      <w:r w:rsidR="00C44F5C" w:rsidRPr="00EB0AEE">
        <w:rPr>
          <w:rFonts w:ascii="Times New Roman" w:hAnsi="Times New Roman" w:cs="Times New Roman"/>
        </w:rPr>
        <w:t>No</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Is the NCP interested in being part of a peer review team? Yes/No. – Please indicate semester/year.</w:t>
      </w:r>
      <w:r w:rsidR="00C44F5C" w:rsidRPr="00EB0AEE">
        <w:rPr>
          <w:rFonts w:ascii="Times New Roman" w:hAnsi="Times New Roman" w:cs="Times New Roman"/>
          <w:u w:val="single"/>
        </w:rPr>
        <w:t xml:space="preserve"> </w:t>
      </w:r>
      <w:r w:rsidR="00C44F5C" w:rsidRPr="00EB0AEE">
        <w:rPr>
          <w:rFonts w:ascii="Times New Roman" w:hAnsi="Times New Roman" w:cs="Times New Roman"/>
        </w:rPr>
        <w:t>Yes: late 2016/start 2017</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Please provide suggestions for themes of future horizontal learning exercises</w:t>
      </w:r>
      <w:r w:rsidR="00A6319E" w:rsidRPr="00EB0AEE">
        <w:rPr>
          <w:rFonts w:ascii="Times New Roman" w:hAnsi="Times New Roman" w:cs="Times New Roman"/>
          <w:u w:val="single"/>
        </w:rPr>
        <w:t xml:space="preserve">. </w:t>
      </w:r>
    </w:p>
    <w:p w:rsidR="00C44F5C" w:rsidRPr="00EB0AEE" w:rsidRDefault="00C44F5C" w:rsidP="00C44F5C">
      <w:pPr>
        <w:pStyle w:val="ListNumber"/>
        <w:ind w:left="408"/>
        <w:rPr>
          <w:rFonts w:ascii="Times New Roman" w:hAnsi="Times New Roman" w:cs="Times New Roman"/>
          <w:u w:val="single"/>
        </w:rPr>
      </w:pPr>
      <w:r w:rsidRPr="00EB0AEE">
        <w:rPr>
          <w:rFonts w:ascii="Times New Roman" w:eastAsia="Times New Roman" w:hAnsi="Times New Roman" w:cs="Times New Roman"/>
        </w:rPr>
        <w:t>Handling specific instances: Looking at the criteria in the Initial assessment phase.</w:t>
      </w:r>
      <w:r w:rsidRPr="00EB0AEE">
        <w:rPr>
          <w:rFonts w:ascii="Times New Roman" w:eastAsia="Times New Roman" w:hAnsi="Times New Roman" w:cs="Times New Roman"/>
        </w:rPr>
        <w:br/>
        <w:t>Best practices regarding promotional activities. How to reach relevant businesses?</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Is the NCP interested in hosting a</w:t>
      </w:r>
      <w:r w:rsidR="00627EC4" w:rsidRPr="00EB0AEE">
        <w:rPr>
          <w:rFonts w:ascii="Times New Roman" w:hAnsi="Times New Roman" w:cs="Times New Roman"/>
          <w:u w:val="single"/>
        </w:rPr>
        <w:t>n</w:t>
      </w:r>
      <w:r w:rsidRPr="00EB0AEE">
        <w:rPr>
          <w:rFonts w:ascii="Times New Roman" w:hAnsi="Times New Roman" w:cs="Times New Roman"/>
          <w:u w:val="single"/>
        </w:rPr>
        <w:t xml:space="preserve"> NCP learning/experience</w:t>
      </w:r>
      <w:r w:rsidR="004D3AAF" w:rsidRPr="00EB0AEE">
        <w:rPr>
          <w:rFonts w:ascii="Times New Roman" w:hAnsi="Times New Roman" w:cs="Times New Roman"/>
          <w:u w:val="single"/>
        </w:rPr>
        <w:t>-</w:t>
      </w:r>
      <w:r w:rsidRPr="00EB0AEE">
        <w:rPr>
          <w:rFonts w:ascii="Times New Roman" w:hAnsi="Times New Roman" w:cs="Times New Roman"/>
          <w:u w:val="single"/>
        </w:rPr>
        <w:t>sharing event? Please indicate semester/year</w:t>
      </w:r>
      <w:r w:rsidR="00A6319E" w:rsidRPr="00EB0AEE">
        <w:rPr>
          <w:rFonts w:ascii="Times New Roman" w:hAnsi="Times New Roman" w:cs="Times New Roman"/>
          <w:u w:val="single"/>
        </w:rPr>
        <w:t>.</w:t>
      </w:r>
      <w:r w:rsidR="00A6319E" w:rsidRPr="00EB0AEE">
        <w:rPr>
          <w:rFonts w:ascii="Times New Roman" w:hAnsi="Times New Roman" w:cs="Times New Roman"/>
        </w:rPr>
        <w:t xml:space="preserve"> </w:t>
      </w:r>
      <w:r w:rsidRPr="00EB0AEE">
        <w:rPr>
          <w:rFonts w:ascii="Times New Roman" w:hAnsi="Times New Roman" w:cs="Times New Roman"/>
        </w:rPr>
        <w:t xml:space="preserve"> </w:t>
      </w:r>
      <w:r w:rsidR="00C44F5C" w:rsidRPr="00EB0AEE">
        <w:rPr>
          <w:rFonts w:ascii="Times New Roman" w:hAnsi="Times New Roman" w:cs="Times New Roman"/>
        </w:rPr>
        <w:t>Yes: late 2016/start 2017</w:t>
      </w:r>
    </w:p>
    <w:p w:rsidR="00A279B5" w:rsidRPr="00EB0AEE" w:rsidRDefault="00975E7A" w:rsidP="005A167D">
      <w:pPr>
        <w:pStyle w:val="Heading2"/>
        <w:shd w:val="clear" w:color="auto" w:fill="DBE5F1" w:themeFill="accent1" w:themeFillTint="33"/>
        <w:jc w:val="both"/>
        <w:rPr>
          <w:rFonts w:ascii="Times New Roman" w:hAnsi="Times New Roman" w:cs="Times New Roman"/>
          <w:b w:val="0"/>
        </w:rPr>
      </w:pPr>
      <w:r w:rsidRPr="00EB0AEE">
        <w:rPr>
          <w:rFonts w:ascii="Times New Roman" w:hAnsi="Times New Roman" w:cs="Times New Roman"/>
        </w:rPr>
        <w:t>G</w:t>
      </w:r>
      <w:r w:rsidR="00A279B5" w:rsidRPr="00EB0AEE">
        <w:rPr>
          <w:rFonts w:ascii="Times New Roman" w:hAnsi="Times New Roman" w:cs="Times New Roman"/>
        </w:rPr>
        <w:t xml:space="preserve">. </w:t>
      </w:r>
      <w:r w:rsidR="00CD3725" w:rsidRPr="00EB0AEE">
        <w:rPr>
          <w:rFonts w:ascii="Times New Roman" w:hAnsi="Times New Roman" w:cs="Times New Roman"/>
        </w:rPr>
        <w:t xml:space="preserve">Impact </w:t>
      </w:r>
      <w:r w:rsidR="00A279B5" w:rsidRPr="00EB0AEE">
        <w:rPr>
          <w:rFonts w:ascii="Times New Roman" w:hAnsi="Times New Roman" w:cs="Times New Roman"/>
        </w:rPr>
        <w:t>and future work</w:t>
      </w:r>
    </w:p>
    <w:p w:rsidR="00CD3725" w:rsidRPr="00EB0AEE" w:rsidRDefault="00E5540D"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Have there been any </w:t>
      </w:r>
      <w:r w:rsidR="00A279B5" w:rsidRPr="00EB0AEE">
        <w:rPr>
          <w:rFonts w:ascii="Times New Roman" w:hAnsi="Times New Roman" w:cs="Times New Roman"/>
          <w:u w:val="single"/>
        </w:rPr>
        <w:t xml:space="preserve">measurable impacts </w:t>
      </w:r>
      <w:r w:rsidRPr="00EB0AEE">
        <w:rPr>
          <w:rFonts w:ascii="Times New Roman" w:hAnsi="Times New Roman" w:cs="Times New Roman"/>
          <w:u w:val="single"/>
        </w:rPr>
        <w:t xml:space="preserve">of </w:t>
      </w:r>
      <w:r w:rsidR="00A279B5" w:rsidRPr="00EB0AEE">
        <w:rPr>
          <w:rFonts w:ascii="Times New Roman" w:hAnsi="Times New Roman" w:cs="Times New Roman"/>
          <w:u w:val="single"/>
        </w:rPr>
        <w:t>the Guidelines and/or the efforts of the NCP in the past implementation cycle?</w:t>
      </w:r>
      <w:r w:rsidR="00CD3725" w:rsidRPr="00EB0AEE">
        <w:rPr>
          <w:rFonts w:ascii="Times New Roman" w:hAnsi="Times New Roman" w:cs="Times New Roman"/>
          <w:u w:val="single"/>
        </w:rPr>
        <w:t xml:space="preserve"> For example:</w:t>
      </w:r>
      <w:r w:rsidR="00CD3725" w:rsidRPr="00EB0AEE">
        <w:rPr>
          <w:rFonts w:ascii="Times New Roman" w:hAnsi="Times New Roman" w:cs="Times New Roman"/>
        </w:rPr>
        <w:t xml:space="preserve"> </w:t>
      </w:r>
      <w:r w:rsidR="00C44F5C" w:rsidRPr="00EB0AEE">
        <w:rPr>
          <w:rFonts w:ascii="Times New Roman" w:hAnsi="Times New Roman" w:cs="Times New Roman"/>
        </w:rPr>
        <w:t>Yes</w:t>
      </w:r>
    </w:p>
    <w:p w:rsidR="00CD3725" w:rsidRPr="00EB0AEE" w:rsidRDefault="00627EC4" w:rsidP="005A167D">
      <w:pPr>
        <w:pStyle w:val="ListBullet"/>
        <w:jc w:val="both"/>
        <w:rPr>
          <w:rFonts w:ascii="Times New Roman" w:hAnsi="Times New Roman" w:cs="Times New Roman"/>
          <w:u w:val="single"/>
        </w:rPr>
      </w:pPr>
      <w:r w:rsidRPr="00EB0AEE">
        <w:rPr>
          <w:rFonts w:ascii="Times New Roman" w:hAnsi="Times New Roman" w:cs="Times New Roman"/>
          <w:u w:val="single"/>
        </w:rPr>
        <w:t xml:space="preserve">Have </w:t>
      </w:r>
      <w:r w:rsidR="00CD3725" w:rsidRPr="00EB0AEE">
        <w:rPr>
          <w:rFonts w:ascii="Times New Roman" w:hAnsi="Times New Roman" w:cs="Times New Roman"/>
          <w:u w:val="single"/>
        </w:rPr>
        <w:t>the Guidelines been refer</w:t>
      </w:r>
      <w:r w:rsidR="00E5540D" w:rsidRPr="00EB0AEE">
        <w:rPr>
          <w:rFonts w:ascii="Times New Roman" w:hAnsi="Times New Roman" w:cs="Times New Roman"/>
          <w:u w:val="single"/>
        </w:rPr>
        <w:t>r</w:t>
      </w:r>
      <w:r w:rsidR="00CD3725" w:rsidRPr="00EB0AEE">
        <w:rPr>
          <w:rFonts w:ascii="Times New Roman" w:hAnsi="Times New Roman" w:cs="Times New Roman"/>
          <w:u w:val="single"/>
        </w:rPr>
        <w:t>e</w:t>
      </w:r>
      <w:r w:rsidR="00E5540D" w:rsidRPr="00EB0AEE">
        <w:rPr>
          <w:rFonts w:ascii="Times New Roman" w:hAnsi="Times New Roman" w:cs="Times New Roman"/>
          <w:u w:val="single"/>
        </w:rPr>
        <w:t xml:space="preserve">d to </w:t>
      </w:r>
      <w:r w:rsidR="00CD3725" w:rsidRPr="00EB0AEE">
        <w:rPr>
          <w:rFonts w:ascii="Times New Roman" w:hAnsi="Times New Roman" w:cs="Times New Roman"/>
          <w:u w:val="single"/>
        </w:rPr>
        <w:t>in national legislation (e.g. on non-financial reporting, export credits regulation etc.)</w:t>
      </w:r>
      <w:r w:rsidRPr="00EB0AEE">
        <w:rPr>
          <w:rFonts w:ascii="Times New Roman" w:hAnsi="Times New Roman" w:cs="Times New Roman"/>
          <w:u w:val="single"/>
        </w:rPr>
        <w:t>?</w:t>
      </w:r>
      <w:r w:rsidR="00C44F5C" w:rsidRPr="00EB0AEE">
        <w:rPr>
          <w:rFonts w:ascii="Times New Roman" w:hAnsi="Times New Roman" w:cs="Times New Roman"/>
        </w:rPr>
        <w:t xml:space="preserve"> Yes: export credit regulations</w:t>
      </w:r>
    </w:p>
    <w:p w:rsidR="00E5540D" w:rsidRPr="00EB0AEE" w:rsidRDefault="00627EC4" w:rsidP="005A167D">
      <w:pPr>
        <w:pStyle w:val="ListBullet"/>
        <w:jc w:val="both"/>
        <w:rPr>
          <w:rFonts w:ascii="Times New Roman" w:hAnsi="Times New Roman" w:cs="Times New Roman"/>
          <w:u w:val="single"/>
        </w:rPr>
      </w:pPr>
      <w:r w:rsidRPr="00EB0AEE">
        <w:rPr>
          <w:rFonts w:ascii="Times New Roman" w:hAnsi="Times New Roman" w:cs="Times New Roman"/>
          <w:u w:val="single"/>
        </w:rPr>
        <w:t xml:space="preserve">Do </w:t>
      </w:r>
      <w:r w:rsidR="00E5540D" w:rsidRPr="00EB0AEE">
        <w:rPr>
          <w:rFonts w:ascii="Times New Roman" w:hAnsi="Times New Roman" w:cs="Times New Roman"/>
          <w:u w:val="single"/>
        </w:rPr>
        <w:t>any domestic industry standards refer to the Guidelines</w:t>
      </w:r>
      <w:r w:rsidRPr="00EB0AEE">
        <w:rPr>
          <w:rFonts w:ascii="Times New Roman" w:hAnsi="Times New Roman" w:cs="Times New Roman"/>
          <w:u w:val="single"/>
        </w:rPr>
        <w:t>?</w:t>
      </w:r>
      <w:r w:rsidR="00E5540D" w:rsidRPr="00EB0AEE">
        <w:rPr>
          <w:rFonts w:ascii="Times New Roman" w:hAnsi="Times New Roman" w:cs="Times New Roman"/>
        </w:rPr>
        <w:t xml:space="preserve"> </w:t>
      </w:r>
      <w:r w:rsidR="00C44F5C" w:rsidRPr="00EB0AEE">
        <w:rPr>
          <w:rFonts w:ascii="Times New Roman" w:hAnsi="Times New Roman" w:cs="Times New Roman"/>
        </w:rPr>
        <w:t>Yes</w:t>
      </w:r>
    </w:p>
    <w:p w:rsidR="00C44F5C" w:rsidRPr="00EB0AEE" w:rsidRDefault="00C44F5C" w:rsidP="00C44F5C">
      <w:pPr>
        <w:pStyle w:val="ListBullet"/>
        <w:rPr>
          <w:rFonts w:ascii="Times New Roman" w:hAnsi="Times New Roman" w:cs="Times New Roman"/>
          <w:u w:val="single"/>
        </w:rPr>
      </w:pPr>
      <w:r w:rsidRPr="00EB0AEE">
        <w:rPr>
          <w:rFonts w:ascii="Times New Roman" w:hAnsi="Times New Roman" w:cs="Times New Roman"/>
        </w:rPr>
        <w:t>The OECD Guidelines have been mentioned in several policy documents/white papers to Parliament, including National Action Plan to follow-up the UN Guiding principles on Business and Human Rights (UNGP).</w:t>
      </w:r>
    </w:p>
    <w:p w:rsidR="00CD3725" w:rsidRPr="00EB0AEE" w:rsidRDefault="00627EC4" w:rsidP="005A167D">
      <w:pPr>
        <w:pStyle w:val="ListBullet"/>
        <w:jc w:val="both"/>
        <w:rPr>
          <w:rFonts w:ascii="Times New Roman" w:hAnsi="Times New Roman" w:cs="Times New Roman"/>
          <w:u w:val="single"/>
        </w:rPr>
      </w:pPr>
      <w:r w:rsidRPr="00EB0AEE">
        <w:rPr>
          <w:rFonts w:ascii="Times New Roman" w:hAnsi="Times New Roman" w:cs="Times New Roman"/>
          <w:u w:val="single"/>
        </w:rPr>
        <w:t>O</w:t>
      </w:r>
      <w:r w:rsidR="00E5540D" w:rsidRPr="00EB0AEE">
        <w:rPr>
          <w:rFonts w:ascii="Times New Roman" w:hAnsi="Times New Roman" w:cs="Times New Roman"/>
          <w:u w:val="single"/>
        </w:rPr>
        <w:t>ther</w:t>
      </w:r>
      <w:r w:rsidRPr="00EB0AEE">
        <w:rPr>
          <w:rFonts w:ascii="Times New Roman" w:hAnsi="Times New Roman" w:cs="Times New Roman"/>
          <w:u w:val="single"/>
        </w:rPr>
        <w:t>?</w:t>
      </w:r>
    </w:p>
    <w:p w:rsidR="00A279B5" w:rsidRPr="00EB0AEE" w:rsidRDefault="00A279B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What are the new emerging challenges for enterprises identified by NCPs, notably in developing and emerging economies</w:t>
      </w:r>
      <w:r w:rsidR="00975E7A" w:rsidRPr="00EB0AEE">
        <w:rPr>
          <w:rFonts w:ascii="Times New Roman" w:hAnsi="Times New Roman" w:cs="Times New Roman"/>
          <w:u w:val="single"/>
        </w:rPr>
        <w:t xml:space="preserve"> and sectors</w:t>
      </w:r>
      <w:r w:rsidRPr="00EB0AEE">
        <w:rPr>
          <w:rFonts w:ascii="Times New Roman" w:hAnsi="Times New Roman" w:cs="Times New Roman"/>
          <w:u w:val="single"/>
        </w:rPr>
        <w:t xml:space="preserve">? </w:t>
      </w:r>
    </w:p>
    <w:p w:rsidR="00C44F5C" w:rsidRPr="00EB0AEE" w:rsidRDefault="00C44F5C" w:rsidP="00C44F5C">
      <w:pPr>
        <w:pStyle w:val="ListNumber"/>
        <w:ind w:left="408"/>
        <w:rPr>
          <w:rFonts w:ascii="Times New Roman" w:hAnsi="Times New Roman" w:cs="Times New Roman"/>
          <w:u w:val="single"/>
        </w:rPr>
      </w:pPr>
      <w:r w:rsidRPr="00EB0AEE">
        <w:rPr>
          <w:rFonts w:ascii="Times New Roman" w:eastAsia="Times New Roman" w:hAnsi="Times New Roman" w:cs="Times New Roman"/>
        </w:rPr>
        <w:t>corruption and more focus on human rights</w:t>
      </w:r>
    </w:p>
    <w:p w:rsidR="00A279B5" w:rsidRPr="00EB0AEE" w:rsidRDefault="00CD372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 xml:space="preserve">How has </w:t>
      </w:r>
      <w:r w:rsidR="00A279B5" w:rsidRPr="00EB0AEE">
        <w:rPr>
          <w:rFonts w:ascii="Times New Roman" w:hAnsi="Times New Roman" w:cs="Times New Roman"/>
          <w:u w:val="single"/>
        </w:rPr>
        <w:t>the NCP help</w:t>
      </w:r>
      <w:r w:rsidRPr="00EB0AEE">
        <w:rPr>
          <w:rFonts w:ascii="Times New Roman" w:hAnsi="Times New Roman" w:cs="Times New Roman"/>
          <w:u w:val="single"/>
        </w:rPr>
        <w:t>ed</w:t>
      </w:r>
      <w:r w:rsidR="00A279B5" w:rsidRPr="00EB0AEE">
        <w:rPr>
          <w:rFonts w:ascii="Times New Roman" w:hAnsi="Times New Roman" w:cs="Times New Roman"/>
          <w:u w:val="single"/>
        </w:rPr>
        <w:t xml:space="preserve"> enterp</w:t>
      </w:r>
      <w:r w:rsidRPr="00EB0AEE">
        <w:rPr>
          <w:rFonts w:ascii="Times New Roman" w:hAnsi="Times New Roman" w:cs="Times New Roman"/>
          <w:u w:val="single"/>
        </w:rPr>
        <w:t>rises address these challenges?</w:t>
      </w:r>
    </w:p>
    <w:p w:rsidR="00C44F5C" w:rsidRPr="00EB0AEE" w:rsidRDefault="00C44F5C" w:rsidP="00C44F5C">
      <w:pPr>
        <w:pStyle w:val="ListNumber"/>
        <w:ind w:left="408"/>
        <w:rPr>
          <w:rFonts w:ascii="Times New Roman" w:hAnsi="Times New Roman" w:cs="Times New Roman"/>
        </w:rPr>
      </w:pPr>
      <w:r w:rsidRPr="00EB0AEE">
        <w:rPr>
          <w:rFonts w:ascii="Times New Roman" w:hAnsi="Times New Roman" w:cs="Times New Roman"/>
        </w:rPr>
        <w:t>We have organised a free "Human Rights Due Diligence" project for 15 Norwegian businesses in 2015. This has been a series of three whole day workshops and individual consultancy assistance to help businesses understand what "human rights due diligence" means. This will be continued with new businesses in 2016.</w:t>
      </w:r>
    </w:p>
    <w:p w:rsidR="00A279B5" w:rsidRPr="00EB0AEE" w:rsidRDefault="00CD3725" w:rsidP="00A74A9F">
      <w:pPr>
        <w:pStyle w:val="ListNumber"/>
        <w:numPr>
          <w:ilvl w:val="0"/>
          <w:numId w:val="10"/>
        </w:numPr>
        <w:rPr>
          <w:rFonts w:ascii="Times New Roman" w:hAnsi="Times New Roman" w:cs="Times New Roman"/>
          <w:u w:val="single"/>
        </w:rPr>
      </w:pPr>
      <w:r w:rsidRPr="00EB0AEE">
        <w:rPr>
          <w:rFonts w:ascii="Times New Roman" w:hAnsi="Times New Roman" w:cs="Times New Roman"/>
          <w:u w:val="single"/>
        </w:rPr>
        <w:t>W</w:t>
      </w:r>
      <w:r w:rsidR="00A279B5" w:rsidRPr="00EB0AEE">
        <w:rPr>
          <w:rFonts w:ascii="Times New Roman" w:hAnsi="Times New Roman" w:cs="Times New Roman"/>
          <w:u w:val="single"/>
        </w:rPr>
        <w:t xml:space="preserve">hat issues might deserve particular attention during the 2016 implementation cycle of the Guidelines? For example: </w:t>
      </w:r>
    </w:p>
    <w:p w:rsidR="00A279B5" w:rsidRPr="00EB0AEE" w:rsidRDefault="00627EC4" w:rsidP="005A167D">
      <w:pPr>
        <w:pStyle w:val="ListBullet"/>
        <w:jc w:val="both"/>
        <w:rPr>
          <w:rFonts w:ascii="Times New Roman" w:hAnsi="Times New Roman" w:cs="Times New Roman"/>
          <w:u w:val="single"/>
        </w:rPr>
      </w:pPr>
      <w:r w:rsidRPr="00EB0AEE">
        <w:rPr>
          <w:rFonts w:ascii="Times New Roman" w:hAnsi="Times New Roman" w:cs="Times New Roman"/>
          <w:u w:val="single"/>
        </w:rPr>
        <w:t xml:space="preserve">Areas </w:t>
      </w:r>
      <w:r w:rsidR="00A279B5" w:rsidRPr="00EB0AEE">
        <w:rPr>
          <w:rFonts w:ascii="Times New Roman" w:hAnsi="Times New Roman" w:cs="Times New Roman"/>
          <w:u w:val="single"/>
        </w:rPr>
        <w:t>for which additional proactive agenda projects would be valuable</w:t>
      </w:r>
    </w:p>
    <w:p w:rsidR="00C44F5C" w:rsidRPr="00EB0AEE" w:rsidRDefault="00C44F5C" w:rsidP="00C44F5C">
      <w:pPr>
        <w:pStyle w:val="ListBullet"/>
        <w:numPr>
          <w:ilvl w:val="0"/>
          <w:numId w:val="0"/>
        </w:numPr>
        <w:ind w:left="442"/>
        <w:rPr>
          <w:rFonts w:ascii="Times New Roman" w:hAnsi="Times New Roman" w:cs="Times New Roman"/>
        </w:rPr>
      </w:pPr>
      <w:r w:rsidRPr="00EB0AEE">
        <w:rPr>
          <w:rFonts w:ascii="Times New Roman" w:hAnsi="Times New Roman" w:cs="Times New Roman"/>
        </w:rPr>
        <w:t>Follow-up and capacity building of NCPs and others regarding the new Guidelines within the Proactive agenda.</w:t>
      </w:r>
    </w:p>
    <w:p w:rsidR="00A279B5" w:rsidRPr="00EB0AEE" w:rsidRDefault="00627EC4" w:rsidP="005A167D">
      <w:pPr>
        <w:pStyle w:val="ListBullet"/>
        <w:jc w:val="both"/>
        <w:rPr>
          <w:rFonts w:ascii="Times New Roman" w:hAnsi="Times New Roman" w:cs="Times New Roman"/>
          <w:u w:val="single"/>
        </w:rPr>
      </w:pPr>
      <w:r w:rsidRPr="00EB0AEE">
        <w:rPr>
          <w:rFonts w:ascii="Times New Roman" w:hAnsi="Times New Roman" w:cs="Times New Roman"/>
          <w:u w:val="single"/>
        </w:rPr>
        <w:t xml:space="preserve">Areas </w:t>
      </w:r>
      <w:r w:rsidR="00A279B5" w:rsidRPr="00EB0AEE">
        <w:rPr>
          <w:rFonts w:ascii="Times New Roman" w:hAnsi="Times New Roman" w:cs="Times New Roman"/>
          <w:u w:val="single"/>
        </w:rPr>
        <w:t>where additional research or analytical support would be helpful</w:t>
      </w:r>
    </w:p>
    <w:p w:rsidR="00C44F5C" w:rsidRPr="00EB0AEE" w:rsidRDefault="00C44F5C" w:rsidP="00C44F5C">
      <w:pPr>
        <w:pStyle w:val="ListBullet"/>
        <w:numPr>
          <w:ilvl w:val="0"/>
          <w:numId w:val="0"/>
        </w:numPr>
        <w:ind w:left="442"/>
        <w:jc w:val="both"/>
        <w:rPr>
          <w:rFonts w:ascii="Times New Roman" w:hAnsi="Times New Roman" w:cs="Times New Roman"/>
          <w:u w:val="single"/>
        </w:rPr>
      </w:pPr>
      <w:r w:rsidRPr="00EB0AEE">
        <w:rPr>
          <w:rFonts w:ascii="Times New Roman" w:eastAsia="Times New Roman" w:hAnsi="Times New Roman" w:cs="Times New Roman"/>
        </w:rPr>
        <w:t>What effects have the Guidelines actually had on business conduct?</w:t>
      </w:r>
    </w:p>
    <w:p w:rsidR="00A279B5" w:rsidRPr="00EB0AEE" w:rsidRDefault="00627EC4" w:rsidP="005A167D">
      <w:pPr>
        <w:pStyle w:val="ListBullet"/>
        <w:jc w:val="both"/>
        <w:rPr>
          <w:rFonts w:ascii="Times New Roman" w:hAnsi="Times New Roman" w:cs="Times New Roman"/>
          <w:u w:val="single"/>
        </w:rPr>
      </w:pPr>
      <w:r w:rsidRPr="00EB0AEE">
        <w:rPr>
          <w:rFonts w:ascii="Times New Roman" w:hAnsi="Times New Roman" w:cs="Times New Roman"/>
          <w:u w:val="single"/>
        </w:rPr>
        <w:t xml:space="preserve">Areas </w:t>
      </w:r>
      <w:r w:rsidR="00A279B5" w:rsidRPr="00EB0AEE">
        <w:rPr>
          <w:rFonts w:ascii="Times New Roman" w:hAnsi="Times New Roman" w:cs="Times New Roman"/>
          <w:u w:val="single"/>
        </w:rPr>
        <w:t xml:space="preserve">which would benefit from additional policy dialogue </w:t>
      </w:r>
    </w:p>
    <w:p w:rsidR="00A279B5" w:rsidRPr="00EB0AEE" w:rsidRDefault="00627EC4" w:rsidP="005A167D">
      <w:pPr>
        <w:pStyle w:val="ListBullet"/>
        <w:jc w:val="both"/>
        <w:rPr>
          <w:rFonts w:ascii="Times New Roman" w:hAnsi="Times New Roman" w:cs="Times New Roman"/>
          <w:u w:val="single"/>
        </w:rPr>
      </w:pPr>
      <w:r w:rsidRPr="00EB0AEE">
        <w:rPr>
          <w:rFonts w:ascii="Times New Roman" w:hAnsi="Times New Roman" w:cs="Times New Roman"/>
          <w:u w:val="single"/>
        </w:rPr>
        <w:t>Other</w:t>
      </w:r>
    </w:p>
    <w:p w:rsidR="004D3AAF" w:rsidRPr="00EB0AEE" w:rsidRDefault="004D3AAF" w:rsidP="00D2402B">
      <w:pPr>
        <w:pStyle w:val="AnnexHeading"/>
        <w:pageBreakBefore/>
        <w:rPr>
          <w:rFonts w:ascii="Times New Roman" w:hAnsi="Times New Roman" w:cs="Times New Roman"/>
        </w:rPr>
      </w:pPr>
      <w:r w:rsidRPr="00EB0AEE">
        <w:rPr>
          <w:rFonts w:ascii="Times New Roman" w:hAnsi="Times New Roman" w:cs="Times New Roman"/>
        </w:rPr>
        <w:t>Annex: template for reporting specific instances</w:t>
      </w:r>
    </w:p>
    <w:p w:rsidR="004D3AAF" w:rsidRPr="00EB0AEE" w:rsidRDefault="004D3AAF" w:rsidP="005A167D">
      <w:pPr>
        <w:pStyle w:val="BodyText"/>
        <w:jc w:val="both"/>
        <w:rPr>
          <w:rFonts w:ascii="Times New Roman" w:hAnsi="Times New Roman" w:cs="Times New Roman"/>
          <w:u w:val="single"/>
        </w:rPr>
      </w:pPr>
      <w:r w:rsidRPr="00EB0AEE">
        <w:rPr>
          <w:rFonts w:ascii="Times New Roman" w:hAnsi="Times New Roman" w:cs="Times New Roman"/>
          <w:u w:val="single"/>
        </w:rPr>
        <w:t>Please fill in</w:t>
      </w:r>
      <w:r w:rsidR="00627EC4" w:rsidRPr="00EB0AEE">
        <w:rPr>
          <w:rFonts w:ascii="Times New Roman" w:hAnsi="Times New Roman" w:cs="Times New Roman"/>
          <w:u w:val="single"/>
        </w:rPr>
        <w:t>,</w:t>
      </w:r>
      <w:r w:rsidRPr="00EB0AEE">
        <w:rPr>
          <w:rFonts w:ascii="Times New Roman" w:hAnsi="Times New Roman" w:cs="Times New Roman"/>
          <w:u w:val="single"/>
        </w:rPr>
        <w:t xml:space="preserve"> where appropriate and subject to any relevant confidentiality provisions in the Procedural Guidance and Commentary</w:t>
      </w:r>
      <w:r w:rsidR="00627EC4" w:rsidRPr="00EB0AEE">
        <w:rPr>
          <w:rFonts w:ascii="Times New Roman" w:hAnsi="Times New Roman" w:cs="Times New Roman"/>
          <w:u w:val="single"/>
        </w:rPr>
        <w:t xml:space="preserve">, </w:t>
      </w:r>
      <w:r w:rsidRPr="00EB0AEE">
        <w:rPr>
          <w:rFonts w:ascii="Times New Roman" w:hAnsi="Times New Roman" w:cs="Times New Roman"/>
          <w:u w:val="single"/>
        </w:rPr>
        <w:t>the following template for each new specific instance received in the reporting period. Please also provide the link to the initial assessment, if available, and the final statement.  Please note that specific instances that were rejected by the NCP also need to be reported</w:t>
      </w:r>
      <w:r w:rsidR="00627EC4" w:rsidRPr="00EB0AEE">
        <w:rPr>
          <w:rFonts w:ascii="Times New Roman" w:hAnsi="Times New Roman" w:cs="Times New Roman"/>
          <w:u w:val="single"/>
        </w:rPr>
        <w:t xml:space="preserve"> upon</w:t>
      </w:r>
      <w:r w:rsidRPr="00EB0AEE">
        <w:rPr>
          <w:rFonts w:ascii="Times New Roman" w:hAnsi="Times New Roman" w:cs="Times New Roman"/>
          <w:u w:val="single"/>
        </w:rPr>
        <w:t xml:space="preserve">. </w:t>
      </w:r>
    </w:p>
    <w:p w:rsidR="000E7335"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Title</w:t>
      </w:r>
      <w:r w:rsidR="000E7335" w:rsidRPr="00EB0AEE">
        <w:rPr>
          <w:rFonts w:ascii="Times New Roman" w:hAnsi="Times New Roman" w:cs="Times New Roman"/>
        </w:rPr>
        <w:t xml:space="preserve"> as it appears in the OECD’s database of specific instances: </w:t>
      </w:r>
      <w:r w:rsidRPr="00EB0AEE">
        <w:rPr>
          <w:rFonts w:ascii="Times New Roman" w:hAnsi="Times New Roman" w:cs="Times New Roman"/>
        </w:rPr>
        <w:t xml:space="preserve"> Industry sector, host countries, etc.</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 xml:space="preserve">Leading NCP: </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 xml:space="preserve">Supporting NCP: </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Description: (issues raised)</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Theme/s: (</w:t>
      </w:r>
      <w:r w:rsidR="001A174F" w:rsidRPr="00EB0AEE">
        <w:rPr>
          <w:rFonts w:ascii="Times New Roman" w:hAnsi="Times New Roman" w:cs="Times New Roman"/>
        </w:rPr>
        <w:t xml:space="preserve"> indicate the</w:t>
      </w:r>
      <w:r w:rsidRPr="00EB0AEE">
        <w:rPr>
          <w:rFonts w:ascii="Times New Roman" w:hAnsi="Times New Roman" w:cs="Times New Roman"/>
        </w:rPr>
        <w:t xml:space="preserve">  Guidelines chapters mentioned in the submission)</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Host country/ies</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Source: (trade union, NGO, individuals, business or other interested parties)</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Industry sector</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 xml:space="preserve">Status: In progress or Concluded </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 xml:space="preserve">Summary: (context, good offices, highlights, challenges, opportunities, conclusions, </w:t>
      </w:r>
      <w:r w:rsidR="0038110F" w:rsidRPr="00EB0AEE">
        <w:rPr>
          <w:rFonts w:ascii="Times New Roman" w:hAnsi="Times New Roman" w:cs="Times New Roman"/>
        </w:rPr>
        <w:t xml:space="preserve">follow up, </w:t>
      </w:r>
      <w:r w:rsidRPr="00EB0AEE">
        <w:rPr>
          <w:rFonts w:ascii="Times New Roman" w:hAnsi="Times New Roman" w:cs="Times New Roman"/>
        </w:rPr>
        <w:t xml:space="preserve">etc.)  </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 xml:space="preserve">Initial assessment: From date… to date… Please provide links to relevant public communication issues by the NCP and/or initial assessment.  </w:t>
      </w:r>
    </w:p>
    <w:p w:rsidR="004D3AAF" w:rsidRPr="00EB0AEE" w:rsidRDefault="0038110F" w:rsidP="005A167D">
      <w:pPr>
        <w:pStyle w:val="ListBullet"/>
        <w:jc w:val="both"/>
        <w:rPr>
          <w:rFonts w:ascii="Times New Roman" w:hAnsi="Times New Roman" w:cs="Times New Roman"/>
        </w:rPr>
      </w:pPr>
      <w:r w:rsidRPr="00EB0AEE">
        <w:rPr>
          <w:rFonts w:ascii="Times New Roman" w:hAnsi="Times New Roman" w:cs="Times New Roman"/>
        </w:rPr>
        <w:t>Engagement with</w:t>
      </w:r>
      <w:r w:rsidR="004D3AAF" w:rsidRPr="00EB0AEE">
        <w:rPr>
          <w:rFonts w:ascii="Times New Roman" w:hAnsi="Times New Roman" w:cs="Times New Roman"/>
        </w:rPr>
        <w:t xml:space="preserve"> parties: From date… to date…</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Conclusion of the procedures: From date to date… Please provide links to relevant public communication issues by the NCP and/or final statement.</w:t>
      </w:r>
    </w:p>
    <w:p w:rsidR="000E7335"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Parties consulted with regard to the specific instance procedure</w:t>
      </w:r>
    </w:p>
    <w:p w:rsidR="000E7335" w:rsidRPr="00EB0AEE" w:rsidRDefault="000E7335" w:rsidP="005A167D">
      <w:pPr>
        <w:pStyle w:val="ListBullet"/>
        <w:jc w:val="both"/>
        <w:rPr>
          <w:rFonts w:ascii="Times New Roman" w:hAnsi="Times New Roman" w:cs="Times New Roman"/>
        </w:rPr>
      </w:pPr>
      <w:r w:rsidRPr="00EB0AEE">
        <w:rPr>
          <w:rFonts w:ascii="Times New Roman" w:hAnsi="Times New Roman" w:cs="Times New Roman"/>
        </w:rPr>
        <w:t>Link to existing entry in the OECD database of specific instances (</w:t>
      </w:r>
      <w:hyperlink r:id="rId8" w:history="1">
        <w:r w:rsidRPr="00EB0AEE">
          <w:rPr>
            <w:rStyle w:val="Hyperlink"/>
            <w:rFonts w:ascii="Times New Roman" w:hAnsi="Times New Roman" w:cs="Times New Roman"/>
            <w:color w:val="auto"/>
          </w:rPr>
          <w:t>http://mneguidelines.oecd.org/database/</w:t>
        </w:r>
      </w:hyperlink>
      <w:r w:rsidRPr="00EB0AEE">
        <w:rPr>
          <w:rFonts w:ascii="Times New Roman" w:hAnsi="Times New Roman" w:cs="Times New Roman"/>
        </w:rPr>
        <w:t xml:space="preserve">) </w:t>
      </w:r>
    </w:p>
    <w:p w:rsidR="004D3AAF" w:rsidRPr="00EB0AEE" w:rsidRDefault="004D3AAF" w:rsidP="005A167D">
      <w:pPr>
        <w:pStyle w:val="BodyText"/>
        <w:jc w:val="both"/>
        <w:rPr>
          <w:rFonts w:ascii="Times New Roman" w:hAnsi="Times New Roman" w:cs="Times New Roman"/>
          <w:u w:val="single"/>
        </w:rPr>
      </w:pPr>
      <w:r w:rsidRPr="00EB0AEE">
        <w:rPr>
          <w:rFonts w:ascii="Times New Roman" w:hAnsi="Times New Roman" w:cs="Times New Roman"/>
          <w:u w:val="single"/>
        </w:rPr>
        <w:t xml:space="preserve">Are there any updates on specific instances that were reported and not concluded in the previous reporting period? Yes/No. </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Update on specific instances from previous reporting period</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Title</w:t>
      </w:r>
      <w:r w:rsidR="000E7335" w:rsidRPr="00EB0AEE">
        <w:rPr>
          <w:rFonts w:ascii="Times New Roman" w:hAnsi="Times New Roman" w:cs="Times New Roman"/>
        </w:rPr>
        <w:t xml:space="preserve"> as it appears in the OECD’s database of specific instances</w:t>
      </w:r>
      <w:r w:rsidRPr="00EB0AEE">
        <w:rPr>
          <w:rFonts w:ascii="Times New Roman" w:hAnsi="Times New Roman" w:cs="Times New Roman"/>
        </w:rPr>
        <w:t>: Industry sector, host country (ies), date specific instance was received</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Status: In progress and concluded</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 xml:space="preserve">Summary: (context, good offices, highlights, challenges, opportunities, conclusions, etc.)  </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 xml:space="preserve">Timeframe: </w:t>
      </w:r>
    </w:p>
    <w:p w:rsidR="004D3AAF" w:rsidRPr="00EB0AEE" w:rsidRDefault="00627EC4" w:rsidP="005A167D">
      <w:pPr>
        <w:pStyle w:val="ListBullet"/>
        <w:jc w:val="both"/>
        <w:rPr>
          <w:rFonts w:ascii="Times New Roman" w:hAnsi="Times New Roman" w:cs="Times New Roman"/>
        </w:rPr>
      </w:pPr>
      <w:r w:rsidRPr="00EB0AEE">
        <w:rPr>
          <w:rFonts w:ascii="Times New Roman" w:hAnsi="Times New Roman" w:cs="Times New Roman"/>
        </w:rPr>
        <w:t xml:space="preserve">Engagement with </w:t>
      </w:r>
      <w:r w:rsidR="004D3AAF" w:rsidRPr="00EB0AEE">
        <w:rPr>
          <w:rFonts w:ascii="Times New Roman" w:hAnsi="Times New Roman" w:cs="Times New Roman"/>
        </w:rPr>
        <w:t xml:space="preserve"> parties: From date… to date…</w:t>
      </w:r>
    </w:p>
    <w:p w:rsidR="004D3AAF"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Conclusion of the procedures: From date to date… Please provide links to relevant public communication issues by the NCP and/or final statement.</w:t>
      </w:r>
    </w:p>
    <w:p w:rsidR="00125645" w:rsidRPr="00EB0AEE" w:rsidRDefault="004D3AAF" w:rsidP="005A167D">
      <w:pPr>
        <w:pStyle w:val="ListBullet"/>
        <w:jc w:val="both"/>
        <w:rPr>
          <w:rFonts w:ascii="Times New Roman" w:hAnsi="Times New Roman" w:cs="Times New Roman"/>
        </w:rPr>
      </w:pPr>
      <w:r w:rsidRPr="00EB0AEE">
        <w:rPr>
          <w:rFonts w:ascii="Times New Roman" w:hAnsi="Times New Roman" w:cs="Times New Roman"/>
        </w:rPr>
        <w:t>Parties consulted with regard to the specific instance procedure</w:t>
      </w:r>
    </w:p>
    <w:p w:rsidR="000E7335" w:rsidRPr="00EB0AEE" w:rsidRDefault="000E7335" w:rsidP="00A74A9F">
      <w:pPr>
        <w:pStyle w:val="ListBullet"/>
        <w:rPr>
          <w:rFonts w:ascii="Times New Roman" w:hAnsi="Times New Roman" w:cs="Times New Roman"/>
        </w:rPr>
      </w:pPr>
      <w:r w:rsidRPr="00EB0AEE">
        <w:rPr>
          <w:rFonts w:ascii="Times New Roman" w:hAnsi="Times New Roman" w:cs="Times New Roman"/>
        </w:rPr>
        <w:t>Link to existing entry in the OECD database of specific instances (</w:t>
      </w:r>
      <w:hyperlink r:id="rId9" w:history="1">
        <w:r w:rsidRPr="00EB0AEE">
          <w:rPr>
            <w:rStyle w:val="Hyperlink"/>
            <w:rFonts w:ascii="Times New Roman" w:hAnsi="Times New Roman" w:cs="Times New Roman"/>
            <w:color w:val="auto"/>
          </w:rPr>
          <w:t>http://mneguidelines.oecd.org/database/</w:t>
        </w:r>
      </w:hyperlink>
      <w:r w:rsidRPr="00EB0AEE">
        <w:rPr>
          <w:rFonts w:ascii="Times New Roman" w:hAnsi="Times New Roman" w:cs="Times New Roman"/>
        </w:rPr>
        <w:t xml:space="preserve">) </w:t>
      </w:r>
    </w:p>
    <w:p w:rsidR="000E7335" w:rsidRPr="00EB0AEE" w:rsidRDefault="000E7335" w:rsidP="005A167D">
      <w:pPr>
        <w:pStyle w:val="ListParagraph"/>
        <w:autoSpaceDE w:val="0"/>
        <w:autoSpaceDN w:val="0"/>
        <w:adjustRightInd w:val="0"/>
        <w:spacing w:after="120" w:line="240" w:lineRule="auto"/>
        <w:ind w:left="1040"/>
        <w:jc w:val="both"/>
        <w:rPr>
          <w:rFonts w:ascii="Times New Roman" w:hAnsi="Times New Roman" w:cs="Times New Roman"/>
        </w:rPr>
      </w:pPr>
    </w:p>
    <w:sectPr w:rsidR="000E7335" w:rsidRPr="00EB0AEE" w:rsidSect="009B6835">
      <w:headerReference w:type="even" r:id="rId10"/>
      <w:headerReference w:type="default" r:id="rId11"/>
      <w:footerReference w:type="even" r:id="rId12"/>
      <w:footerReference w:type="default" r:id="rId13"/>
      <w:endnotePr>
        <w:numFmt w:val="decimal"/>
      </w:endnotePr>
      <w:pgSz w:w="11906" w:h="16838"/>
      <w:pgMar w:top="1535" w:right="1247" w:bottom="1814" w:left="1191" w:header="709"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EE" w:rsidRDefault="00EB0AEE">
      <w:r>
        <w:separator/>
      </w:r>
    </w:p>
  </w:endnote>
  <w:endnote w:type="continuationSeparator" w:id="0">
    <w:p w:rsidR="00EB0AEE" w:rsidRDefault="00EB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EE" w:rsidRDefault="00EB0AEE" w:rsidP="00EB0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BC9">
      <w:rPr>
        <w:rStyle w:val="PageNumber"/>
        <w:noProof/>
      </w:rPr>
      <w:t>2</w:t>
    </w:r>
    <w:r>
      <w:rPr>
        <w:rStyle w:val="PageNumber"/>
      </w:rPr>
      <w:fldChar w:fldCharType="end"/>
    </w:r>
  </w:p>
  <w:p w:rsidR="00EB0AEE" w:rsidRPr="00AB5631" w:rsidRDefault="00EB0AEE" w:rsidP="00AB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EE" w:rsidRDefault="00EB0AEE" w:rsidP="00AB5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BC9">
      <w:rPr>
        <w:rStyle w:val="PageNumber"/>
        <w:noProof/>
      </w:rPr>
      <w:t>1</w:t>
    </w:r>
    <w:r>
      <w:rPr>
        <w:rStyle w:val="PageNumber"/>
      </w:rPr>
      <w:fldChar w:fldCharType="end"/>
    </w:r>
  </w:p>
  <w:p w:rsidR="00EB0AEE" w:rsidRPr="00AB5631" w:rsidRDefault="00EB0AEE" w:rsidP="00AB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EE" w:rsidRDefault="00EB0AEE">
      <w:r>
        <w:separator/>
      </w:r>
    </w:p>
  </w:footnote>
  <w:footnote w:type="continuationSeparator" w:id="0">
    <w:p w:rsidR="00EB0AEE" w:rsidRDefault="00EB0AEE">
      <w:r>
        <w:continuationSeparator/>
      </w:r>
    </w:p>
  </w:footnote>
  <w:footnote w:id="1">
    <w:p w:rsidR="00EB0AEE" w:rsidRPr="00AB5631" w:rsidRDefault="00EB0AEE" w:rsidP="009B6835">
      <w:pPr>
        <w:pStyle w:val="FootnoteText"/>
        <w:ind w:left="142" w:hanging="142"/>
        <w:jc w:val="both"/>
        <w:rPr>
          <w:rFonts w:ascii="Times New Roman" w:hAnsi="Times New Roman" w:cs="Times New Roman"/>
        </w:rPr>
      </w:pPr>
      <w:r w:rsidRPr="00AB5631">
        <w:rPr>
          <w:rStyle w:val="FootnoteReference"/>
          <w:rFonts w:ascii="Times New Roman" w:hAnsi="Times New Roman" w:cs="Times New Roman"/>
        </w:rPr>
        <w:footnoteRef/>
      </w:r>
      <w:r w:rsidRPr="00AB5631">
        <w:rPr>
          <w:rFonts w:ascii="Times New Roman" w:hAnsi="Times New Roman" w:cs="Times New Roman"/>
        </w:rPr>
        <w:t xml:space="preserve"> Until 2014, the reporting period for NCPs covered activities undertaken from June to June. From 2015 the reporting period will cover the period from January to December of each year. For practical reasons, the 2015 reporting period will also cover activities between June and December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EE" w:rsidRPr="0051515B" w:rsidRDefault="00EB0AEE" w:rsidP="0051515B">
    <w:pPr>
      <w:pStyle w:val="Header"/>
      <w:tabs>
        <w:tab w:val="clear" w:pos="4536"/>
        <w:tab w:val="right" w:pos="9411"/>
      </w:tabs>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EE" w:rsidRPr="00AB5631" w:rsidRDefault="00EB0AEE" w:rsidP="009B6835">
    <w:pPr>
      <w:pStyle w:val="Header"/>
      <w:tabs>
        <w:tab w:val="clear" w:pos="4536"/>
        <w:tab w:val="right" w:pos="9411"/>
      </w:tabs>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45A1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86E8F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09D973DD"/>
    <w:multiLevelType w:val="multilevel"/>
    <w:tmpl w:val="8E9A4AEE"/>
    <w:name w:val="templateNumber10"/>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 w15:restartNumberingAfterBreak="0">
    <w:nsid w:val="0B5C7873"/>
    <w:multiLevelType w:val="multilevel"/>
    <w:tmpl w:val="8E9A4AEE"/>
    <w:name w:val="templateNumber25"/>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5"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8" w15:restartNumberingAfterBreak="0">
    <w:nsid w:val="0F112E31"/>
    <w:multiLevelType w:val="multilevel"/>
    <w:tmpl w:val="8E9A4AEE"/>
    <w:name w:val="templateNumber3"/>
    <w:lvl w:ilvl="0">
      <w:start w:val="1"/>
      <w:numFmt w:val="decimal"/>
      <w:lvlText w:val="%1."/>
      <w:lvlJc w:val="right"/>
      <w:pPr>
        <w:tabs>
          <w:tab w:val="num" w:pos="408"/>
        </w:tabs>
        <w:ind w:left="408" w:hanging="408"/>
      </w:pPr>
      <w:rPr>
        <w:rFonts w:hint="default"/>
      </w:rPr>
    </w:lvl>
    <w:lvl w:ilvl="1">
      <w:start w:val="1"/>
      <w:numFmt w:val="decimal"/>
      <w:lvlText w:val="%2."/>
      <w:lvlJc w:val="right"/>
      <w:pPr>
        <w:tabs>
          <w:tab w:val="num" w:pos="749"/>
        </w:tabs>
        <w:ind w:left="749" w:hanging="341"/>
      </w:pPr>
      <w:rPr>
        <w:rFonts w:hint="default"/>
      </w:rPr>
    </w:lvl>
    <w:lvl w:ilvl="2">
      <w:start w:val="1"/>
      <w:numFmt w:val="decimal"/>
      <w:lvlText w:val="%3."/>
      <w:lvlJc w:val="right"/>
      <w:pPr>
        <w:tabs>
          <w:tab w:val="num" w:pos="1032"/>
        </w:tabs>
        <w:ind w:left="1032" w:hanging="340"/>
      </w:pPr>
      <w:rPr>
        <w:rFonts w:hint="default"/>
      </w:rPr>
    </w:lvl>
    <w:lvl w:ilvl="3">
      <w:start w:val="1"/>
      <w:numFmt w:val="decimal"/>
      <w:lvlText w:val="%4."/>
      <w:lvlJc w:val="right"/>
      <w:pPr>
        <w:tabs>
          <w:tab w:val="num" w:pos="1315"/>
        </w:tabs>
        <w:ind w:left="1315" w:hanging="340"/>
      </w:pPr>
      <w:rPr>
        <w:rFonts w:hint="default"/>
      </w:rPr>
    </w:lvl>
    <w:lvl w:ilvl="4">
      <w:start w:val="1"/>
      <w:numFmt w:val="decimal"/>
      <w:lvlText w:val="%5."/>
      <w:lvlJc w:val="right"/>
      <w:pPr>
        <w:tabs>
          <w:tab w:val="num" w:pos="1599"/>
        </w:tabs>
        <w:ind w:left="1599" w:hanging="340"/>
      </w:pPr>
      <w:rPr>
        <w:rFonts w:hint="default"/>
      </w:rPr>
    </w:lvl>
    <w:lvl w:ilvl="5">
      <w:start w:val="1"/>
      <w:numFmt w:val="lowerRoman"/>
      <w:lvlText w:val="(%6)"/>
      <w:lvlJc w:val="left"/>
      <w:pPr>
        <w:tabs>
          <w:tab w:val="num" w:pos="1718"/>
        </w:tabs>
        <w:ind w:left="1718" w:hanging="360"/>
      </w:pPr>
      <w:rPr>
        <w:rFonts w:hint="default"/>
      </w:rPr>
    </w:lvl>
    <w:lvl w:ilvl="6">
      <w:start w:val="1"/>
      <w:numFmt w:val="decimal"/>
      <w:lvlText w:val="%7."/>
      <w:lvlJc w:val="left"/>
      <w:pPr>
        <w:tabs>
          <w:tab w:val="num" w:pos="2078"/>
        </w:tabs>
        <w:ind w:left="2078" w:hanging="360"/>
      </w:pPr>
      <w:rPr>
        <w:rFonts w:hint="default"/>
      </w:rPr>
    </w:lvl>
    <w:lvl w:ilvl="7">
      <w:start w:val="1"/>
      <w:numFmt w:val="lowerLetter"/>
      <w:lvlText w:val="%8."/>
      <w:lvlJc w:val="left"/>
      <w:pPr>
        <w:tabs>
          <w:tab w:val="num" w:pos="2438"/>
        </w:tabs>
        <w:ind w:left="2438" w:hanging="360"/>
      </w:pPr>
      <w:rPr>
        <w:rFonts w:hint="default"/>
      </w:rPr>
    </w:lvl>
    <w:lvl w:ilvl="8">
      <w:start w:val="1"/>
      <w:numFmt w:val="lowerRoman"/>
      <w:lvlText w:val="%9."/>
      <w:lvlJc w:val="left"/>
      <w:pPr>
        <w:tabs>
          <w:tab w:val="num" w:pos="2798"/>
        </w:tabs>
        <w:ind w:left="2798" w:hanging="360"/>
      </w:pPr>
      <w:rPr>
        <w:rFonts w:hint="default"/>
      </w:rPr>
    </w:lvl>
  </w:abstractNum>
  <w:abstractNum w:abstractNumId="9"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0" w15:restartNumberingAfterBreak="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1" w15:restartNumberingAfterBreak="0">
    <w:nsid w:val="19465B12"/>
    <w:multiLevelType w:val="hybridMultilevel"/>
    <w:tmpl w:val="15466D72"/>
    <w:name w:val="templateNumber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E642F"/>
    <w:multiLevelType w:val="multilevel"/>
    <w:tmpl w:val="8E9A4AEE"/>
    <w:name w:val="templateNumber7"/>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3" w15:restartNumberingAfterBreak="0">
    <w:nsid w:val="1FF81505"/>
    <w:multiLevelType w:val="multilevel"/>
    <w:tmpl w:val="8E9A4AEE"/>
    <w:name w:val="templateNumber27"/>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4" w15:restartNumberingAfterBreak="0">
    <w:nsid w:val="22846967"/>
    <w:multiLevelType w:val="multilevel"/>
    <w:tmpl w:val="8E9A4AEE"/>
    <w:name w:val="templateNumber4"/>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5" w15:restartNumberingAfterBreak="0">
    <w:nsid w:val="24B1479F"/>
    <w:multiLevelType w:val="multilevel"/>
    <w:tmpl w:val="8E9A4AEE"/>
    <w:name w:val="templateNumber232"/>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6" w15:restartNumberingAfterBreak="0">
    <w:nsid w:val="250B5A21"/>
    <w:multiLevelType w:val="multilevel"/>
    <w:tmpl w:val="8E9A4AEE"/>
    <w:name w:val="templateNumber18"/>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7" w15:restartNumberingAfterBreak="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8" w15:restartNumberingAfterBreak="0">
    <w:nsid w:val="28C12B3D"/>
    <w:multiLevelType w:val="multilevel"/>
    <w:tmpl w:val="8E9A4AEE"/>
    <w:name w:val="templateNumber13"/>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9"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20" w15:restartNumberingAfterBreak="0">
    <w:nsid w:val="2FD37B01"/>
    <w:multiLevelType w:val="multilevel"/>
    <w:tmpl w:val="8E9A4AEE"/>
    <w:name w:val="templateNumber26"/>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1" w15:restartNumberingAfterBreak="0">
    <w:nsid w:val="317A4278"/>
    <w:multiLevelType w:val="hybridMultilevel"/>
    <w:tmpl w:val="8CD65642"/>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15:restartNumberingAfterBreak="0">
    <w:nsid w:val="3802713A"/>
    <w:multiLevelType w:val="multilevel"/>
    <w:tmpl w:val="8E9A4AEE"/>
    <w:name w:val="templateNumber5"/>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3" w15:restartNumberingAfterBreak="0">
    <w:nsid w:val="385D0A84"/>
    <w:multiLevelType w:val="multilevel"/>
    <w:tmpl w:val="5E5E98CC"/>
    <w:name w:val="templateNumberBox"/>
    <w:lvl w:ilvl="0">
      <w:start w:val="1"/>
      <w:numFmt w:val="decimal"/>
      <w:pStyle w:val="ListNumberBox"/>
      <w:lvlText w:val="%1."/>
      <w:lvlJc w:val="right"/>
      <w:pPr>
        <w:tabs>
          <w:tab w:val="num" w:pos="1950"/>
        </w:tabs>
        <w:ind w:left="1950" w:hanging="408"/>
      </w:pPr>
    </w:lvl>
    <w:lvl w:ilvl="1">
      <w:start w:val="1"/>
      <w:numFmt w:val="decimal"/>
      <w:pStyle w:val="ListNumberBox2"/>
      <w:lvlText w:val="%2."/>
      <w:lvlJc w:val="right"/>
      <w:pPr>
        <w:tabs>
          <w:tab w:val="num" w:pos="2291"/>
        </w:tabs>
        <w:ind w:left="2291" w:hanging="341"/>
      </w:pPr>
    </w:lvl>
    <w:lvl w:ilvl="2">
      <w:start w:val="1"/>
      <w:numFmt w:val="decimal"/>
      <w:pStyle w:val="ListNumberBox3"/>
      <w:lvlText w:val="%3."/>
      <w:lvlJc w:val="righ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4" w15:restartNumberingAfterBreak="0">
    <w:nsid w:val="38AA0B73"/>
    <w:multiLevelType w:val="multilevel"/>
    <w:tmpl w:val="8E9A4AEE"/>
    <w:name w:val="templateNumber9"/>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5" w15:restartNumberingAfterBreak="0">
    <w:nsid w:val="3ADC4FE6"/>
    <w:multiLevelType w:val="multilevel"/>
    <w:tmpl w:val="8E9A4AEE"/>
    <w:name w:val="templateNumber21"/>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6" w15:restartNumberingAfterBreak="0">
    <w:nsid w:val="3BC230DE"/>
    <w:multiLevelType w:val="multilevel"/>
    <w:tmpl w:val="8E9A4AEE"/>
    <w:name w:val="templateNumber29"/>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7" w15:restartNumberingAfterBreak="0">
    <w:nsid w:val="3CFD78DE"/>
    <w:multiLevelType w:val="multilevel"/>
    <w:tmpl w:val="8E9A4AEE"/>
    <w:name w:val="templateNumber14"/>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8"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9"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30" w15:restartNumberingAfterBreak="0">
    <w:nsid w:val="4A474042"/>
    <w:multiLevelType w:val="multilevel"/>
    <w:tmpl w:val="8E9A4AEE"/>
    <w:name w:val="templateNumber20"/>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1"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2" w15:restartNumberingAfterBreak="0">
    <w:nsid w:val="4F617D4F"/>
    <w:multiLevelType w:val="multilevel"/>
    <w:tmpl w:val="8E9A4AEE"/>
    <w:name w:val="templateNumber15"/>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3"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4"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5" w15:restartNumberingAfterBreak="0">
    <w:nsid w:val="601C6878"/>
    <w:multiLevelType w:val="multilevel"/>
    <w:tmpl w:val="8E9A4AEE"/>
    <w:name w:val="templateNumber24"/>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6" w15:restartNumberingAfterBreak="0">
    <w:nsid w:val="63835EB1"/>
    <w:multiLevelType w:val="hybridMultilevel"/>
    <w:tmpl w:val="0B0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8" w15:restartNumberingAfterBreak="0">
    <w:nsid w:val="64E20B0F"/>
    <w:multiLevelType w:val="multilevel"/>
    <w:tmpl w:val="8E9A4AEE"/>
    <w:name w:val="templateNumber8"/>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9" w15:restartNumberingAfterBreak="0">
    <w:nsid w:val="65827ECE"/>
    <w:multiLevelType w:val="multilevel"/>
    <w:tmpl w:val="8E9A4AEE"/>
    <w:name w:val="templateNumber28"/>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0" w15:restartNumberingAfterBreak="0">
    <w:nsid w:val="668C509B"/>
    <w:multiLevelType w:val="multilevel"/>
    <w:tmpl w:val="8E9A4AEE"/>
    <w:name w:val="templateNumber11"/>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1" w15:restartNumberingAfterBreak="0">
    <w:nsid w:val="66D537DC"/>
    <w:multiLevelType w:val="multilevel"/>
    <w:tmpl w:val="8E9A4AEE"/>
    <w:name w:val="templateNumber12"/>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2" w15:restartNumberingAfterBreak="0">
    <w:nsid w:val="71230E0B"/>
    <w:multiLevelType w:val="multilevel"/>
    <w:tmpl w:val="8E9A4AEE"/>
    <w:name w:val="templateNumber19"/>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3" w15:restartNumberingAfterBreak="0">
    <w:nsid w:val="74064B0F"/>
    <w:multiLevelType w:val="multilevel"/>
    <w:tmpl w:val="8E9A4AEE"/>
    <w:name w:val="templateNumber22"/>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4" w15:restartNumberingAfterBreak="0">
    <w:nsid w:val="75127789"/>
    <w:multiLevelType w:val="multilevel"/>
    <w:tmpl w:val="8E9A4AEE"/>
    <w:name w:val="templateNumber23"/>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5" w15:restartNumberingAfterBreak="0">
    <w:nsid w:val="7A5569DC"/>
    <w:multiLevelType w:val="multilevel"/>
    <w:tmpl w:val="8E9A4AEE"/>
    <w:name w:val="templateNumber6"/>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6" w15:restartNumberingAfterBreak="0">
    <w:nsid w:val="7D1B3610"/>
    <w:multiLevelType w:val="multilevel"/>
    <w:tmpl w:val="8E9A4AEE"/>
    <w:name w:val="templateNumber16"/>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7" w15:restartNumberingAfterBreak="0">
    <w:nsid w:val="7DC534B5"/>
    <w:multiLevelType w:val="multilevel"/>
    <w:tmpl w:val="8E9A4AEE"/>
    <w:name w:val="templateNumber17"/>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num w:numId="1">
    <w:abstractNumId w:val="9"/>
  </w:num>
  <w:num w:numId="2">
    <w:abstractNumId w:val="6"/>
  </w:num>
  <w:num w:numId="3">
    <w:abstractNumId w:val="7"/>
  </w:num>
  <w:num w:numId="4">
    <w:abstractNumId w:val="28"/>
  </w:num>
  <w:num w:numId="5">
    <w:abstractNumId w:val="2"/>
  </w:num>
  <w:num w:numId="6">
    <w:abstractNumId w:val="19"/>
  </w:num>
  <w:num w:numId="7">
    <w:abstractNumId w:val="29"/>
  </w:num>
  <w:num w:numId="8">
    <w:abstractNumId w:val="33"/>
  </w:num>
  <w:num w:numId="9">
    <w:abstractNumId w:val="34"/>
  </w:num>
  <w:num w:numId="10">
    <w:abstractNumId w:val="26"/>
  </w:num>
  <w:num w:numId="11">
    <w:abstractNumId w:val="37"/>
  </w:num>
  <w:num w:numId="12">
    <w:abstractNumId w:val="31"/>
  </w:num>
  <w:num w:numId="13">
    <w:abstractNumId w:val="5"/>
  </w:num>
  <w:num w:numId="14">
    <w:abstractNumId w:val="23"/>
  </w:num>
  <w:num w:numId="15">
    <w:abstractNumId w:val="11"/>
  </w:num>
  <w:num w:numId="16">
    <w:abstractNumId w:val="39"/>
  </w:num>
  <w:num w:numId="17">
    <w:abstractNumId w:val="1"/>
  </w:num>
  <w:num w:numId="18">
    <w:abstractNumId w:val="21"/>
  </w:num>
  <w:num w:numId="19">
    <w:abstractNumId w:val="36"/>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ification" w:val="For Official Use"/>
    <w:docVar w:name="Cote" w:val="DAF/INV/RBC(2015)3"/>
    <w:docVar w:name="DOCTYPE" w:val="NORMAL"/>
    <w:docVar w:name="DocumentStyle" w:val="Standard OECD document"/>
    <w:docVar w:name="IsPublication" w:val="0"/>
    <w:docVar w:name="Language" w:val="English"/>
    <w:docVar w:name="PGLANDSCAPE" w:val="0"/>
    <w:docVar w:name="SEND_TO_RMS" w:val="1"/>
  </w:docVars>
  <w:rsids>
    <w:rsidRoot w:val="00A279B5"/>
    <w:rsid w:val="00050039"/>
    <w:rsid w:val="00063A53"/>
    <w:rsid w:val="000B1ACC"/>
    <w:rsid w:val="000E7335"/>
    <w:rsid w:val="00125645"/>
    <w:rsid w:val="001307E9"/>
    <w:rsid w:val="00135CB8"/>
    <w:rsid w:val="001A174F"/>
    <w:rsid w:val="001C4AC1"/>
    <w:rsid w:val="001E6B99"/>
    <w:rsid w:val="002136AE"/>
    <w:rsid w:val="002C78B0"/>
    <w:rsid w:val="002E7A14"/>
    <w:rsid w:val="0030014E"/>
    <w:rsid w:val="00313BC9"/>
    <w:rsid w:val="0032059F"/>
    <w:rsid w:val="00365FAA"/>
    <w:rsid w:val="0038110F"/>
    <w:rsid w:val="0039495C"/>
    <w:rsid w:val="00456BD8"/>
    <w:rsid w:val="00480DE8"/>
    <w:rsid w:val="00487EFF"/>
    <w:rsid w:val="004D3AAF"/>
    <w:rsid w:val="0051515B"/>
    <w:rsid w:val="005340DC"/>
    <w:rsid w:val="0055271B"/>
    <w:rsid w:val="00595B98"/>
    <w:rsid w:val="005A167D"/>
    <w:rsid w:val="00627EC4"/>
    <w:rsid w:val="00682AFE"/>
    <w:rsid w:val="006A0F66"/>
    <w:rsid w:val="00740D50"/>
    <w:rsid w:val="00770C70"/>
    <w:rsid w:val="007A2B3B"/>
    <w:rsid w:val="008468B9"/>
    <w:rsid w:val="008B2579"/>
    <w:rsid w:val="008B45D6"/>
    <w:rsid w:val="00902BED"/>
    <w:rsid w:val="00975E7A"/>
    <w:rsid w:val="009B6835"/>
    <w:rsid w:val="009B6C12"/>
    <w:rsid w:val="009D3027"/>
    <w:rsid w:val="00A07CD7"/>
    <w:rsid w:val="00A279B5"/>
    <w:rsid w:val="00A37E13"/>
    <w:rsid w:val="00A6319E"/>
    <w:rsid w:val="00A74A9F"/>
    <w:rsid w:val="00AA6F93"/>
    <w:rsid w:val="00AB5631"/>
    <w:rsid w:val="00B31BFB"/>
    <w:rsid w:val="00B83F7C"/>
    <w:rsid w:val="00C21155"/>
    <w:rsid w:val="00C44F5C"/>
    <w:rsid w:val="00CD3725"/>
    <w:rsid w:val="00D2402B"/>
    <w:rsid w:val="00D369D4"/>
    <w:rsid w:val="00D455C7"/>
    <w:rsid w:val="00D8198F"/>
    <w:rsid w:val="00D943C2"/>
    <w:rsid w:val="00DA2884"/>
    <w:rsid w:val="00DD301C"/>
    <w:rsid w:val="00E0785D"/>
    <w:rsid w:val="00E5540D"/>
    <w:rsid w:val="00E77D6B"/>
    <w:rsid w:val="00EB0AEE"/>
    <w:rsid w:val="00F20953"/>
    <w:rsid w:val="00F47B5C"/>
    <w:rsid w:val="00F811EA"/>
    <w:rsid w:val="00FB68E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2C356DE-D7A8-4FE7-8858-8F09845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B5"/>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link w:val="Heading2Char"/>
    <w:uiPriority w:val="9"/>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rPr>
      <w:rFonts w:ascii="Arial" w:hAnsi="Arial" w:cs="Arial"/>
      <w:sz w:val="18"/>
      <w:szCs w:val="18"/>
    </w:rPr>
  </w:style>
  <w:style w:type="paragraph" w:customStyle="1" w:styleId="ColumnsHeading">
    <w:name w:val="Columns Heading"/>
    <w:basedOn w:val="Normal"/>
    <w:pPr>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spacing w:after="240"/>
    </w:pPr>
  </w:style>
  <w:style w:type="paragraph" w:styleId="ListBullet2">
    <w:name w:val="List Bullet 2"/>
    <w:basedOn w:val="Normal"/>
    <w:pPr>
      <w:numPr>
        <w:numId w:val="6"/>
      </w:numPr>
      <w:spacing w:after="240"/>
    </w:pPr>
  </w:style>
  <w:style w:type="paragraph" w:styleId="ListBullet3">
    <w:name w:val="List Bullet 3"/>
    <w:basedOn w:val="Normal"/>
    <w:pPr>
      <w:numPr>
        <w:numId w:val="7"/>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9"/>
      </w:numPr>
      <w:spacing w:after="240"/>
    </w:pPr>
  </w:style>
  <w:style w:type="paragraph" w:styleId="ListContinue">
    <w:name w:val="List Continue"/>
    <w:basedOn w:val="Normal"/>
    <w:pPr>
      <w:spacing w:after="240"/>
      <w:ind w:left="850"/>
    </w:pPr>
  </w:style>
  <w:style w:type="paragraph" w:styleId="ListContinue2">
    <w:name w:val="List Continue 2"/>
    <w:basedOn w:val="Normal"/>
    <w:pPr>
      <w:spacing w:after="240"/>
      <w:ind w:left="1191"/>
    </w:pPr>
  </w:style>
  <w:style w:type="paragraph" w:styleId="ListContinue3">
    <w:name w:val="List Continue 3"/>
    <w:basedOn w:val="Normal"/>
    <w:pPr>
      <w:spacing w:after="240"/>
      <w:ind w:left="1474"/>
    </w:pPr>
  </w:style>
  <w:style w:type="paragraph" w:styleId="ListContinue4">
    <w:name w:val="List Continue 4"/>
    <w:basedOn w:val="Normal"/>
    <w:pPr>
      <w:spacing w:after="240"/>
      <w:ind w:left="1757"/>
    </w:pPr>
  </w:style>
  <w:style w:type="paragraph" w:styleId="ListContinue5">
    <w:name w:val="List Continue 5"/>
    <w:basedOn w:val="Normal"/>
    <w:pPr>
      <w:spacing w:after="240"/>
      <w:ind w:left="2041"/>
    </w:pPr>
  </w:style>
  <w:style w:type="paragraph" w:styleId="ListNumber">
    <w:name w:val="List Number"/>
    <w:basedOn w:val="Normal"/>
    <w:pPr>
      <w:tabs>
        <w:tab w:val="left" w:pos="1134"/>
      </w:tabs>
      <w:spacing w:after="240"/>
    </w:pPr>
  </w:style>
  <w:style w:type="paragraph" w:styleId="ListNumber2">
    <w:name w:val="List Number 2"/>
    <w:basedOn w:val="Normal"/>
    <w:pPr>
      <w:tabs>
        <w:tab w:val="left" w:pos="1417"/>
      </w:tabs>
      <w:spacing w:after="240"/>
    </w:pPr>
  </w:style>
  <w:style w:type="paragraph" w:styleId="ListNumber3">
    <w:name w:val="List Number 3"/>
    <w:basedOn w:val="Normal"/>
    <w:pPr>
      <w:tabs>
        <w:tab w:val="left" w:pos="1701"/>
      </w:tabs>
      <w:spacing w:after="240"/>
    </w:pPr>
  </w:style>
  <w:style w:type="paragraph" w:styleId="ListNumber4">
    <w:name w:val="List Number 4"/>
    <w:basedOn w:val="Normal"/>
    <w:pPr>
      <w:tabs>
        <w:tab w:val="left" w:pos="1984"/>
      </w:tabs>
      <w:spacing w:after="240"/>
    </w:pPr>
  </w:style>
  <w:style w:type="paragraph" w:styleId="ListNumber5">
    <w:name w:val="List Number 5"/>
    <w:basedOn w:val="Normal"/>
    <w:pPr>
      <w:tabs>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right" w:leader="dot" w:pos="9468"/>
      </w:tabs>
      <w:spacing w:before="120" w:after="120"/>
    </w:pPr>
    <w:rPr>
      <w:caps/>
    </w:rPr>
  </w:style>
  <w:style w:type="paragraph" w:styleId="TOC2">
    <w:name w:val="toc 2"/>
    <w:basedOn w:val="Normal"/>
    <w:next w:val="Normal"/>
    <w:uiPriority w:val="39"/>
    <w:qFormat/>
    <w:pPr>
      <w:tabs>
        <w:tab w:val="right" w:leader="dot" w:pos="9468"/>
      </w:tabs>
      <w:ind w:left="198"/>
    </w:pPr>
  </w:style>
  <w:style w:type="paragraph" w:styleId="TOC3">
    <w:name w:val="toc 3"/>
    <w:basedOn w:val="Normal"/>
    <w:next w:val="Normal"/>
    <w:qFormat/>
    <w:pPr>
      <w:tabs>
        <w:tab w:val="right" w:leader="dot" w:pos="9468"/>
      </w:tabs>
      <w:ind w:left="397"/>
    </w:pPr>
  </w:style>
  <w:style w:type="paragraph" w:styleId="TOC4">
    <w:name w:val="toc 4"/>
    <w:basedOn w:val="Normal"/>
    <w:next w:val="Normal"/>
    <w:qFormat/>
    <w:pPr>
      <w:tabs>
        <w:tab w:val="right" w:leader="dot" w:pos="9468"/>
      </w:tabs>
      <w:ind w:left="595"/>
    </w:pPr>
    <w:rPr>
      <w:noProof/>
    </w:rPr>
  </w:style>
  <w:style w:type="paragraph" w:styleId="TOC5">
    <w:name w:val="toc 5"/>
    <w:basedOn w:val="Normal"/>
    <w:next w:val="Normal"/>
    <w:qFormat/>
    <w:pPr>
      <w:tabs>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pPr>
    <w:rPr>
      <w:rFonts w:ascii="Arial" w:hAnsi="Arial" w:cs="Arial"/>
      <w:sz w:val="16"/>
      <w:lang w:val="en-US"/>
    </w:rPr>
  </w:style>
  <w:style w:type="paragraph" w:customStyle="1" w:styleId="BoxHeading2">
    <w:name w:val="Box Heading 2"/>
    <w:basedOn w:val="Normal"/>
    <w:next w:val="BoxBodyText"/>
    <w:pPr>
      <w:spacing w:before="240" w:after="240"/>
    </w:pPr>
    <w:rPr>
      <w:rFonts w:ascii="Arial" w:hAnsi="Arial" w:cs="Arial"/>
      <w:b/>
      <w:sz w:val="18"/>
      <w:lang w:val="en-US"/>
    </w:rPr>
  </w:style>
  <w:style w:type="paragraph" w:customStyle="1" w:styleId="BoxHeading3">
    <w:name w:val="Box Heading 3"/>
    <w:basedOn w:val="Normal"/>
    <w:next w:val="BoxBodyText"/>
    <w:pPr>
      <w:spacing w:before="240" w:after="240"/>
    </w:pPr>
    <w:rPr>
      <w:rFonts w:ascii="Arial" w:hAnsi="Arial" w:cs="Arial"/>
      <w:b/>
      <w:i/>
      <w:sz w:val="18"/>
      <w:lang w:val="en-US"/>
    </w:rPr>
  </w:style>
  <w:style w:type="paragraph" w:customStyle="1" w:styleId="BoxNote">
    <w:name w:val="Box Note"/>
    <w:basedOn w:val="Normal"/>
    <w:pPr>
      <w:tabs>
        <w:tab w:val="left" w:pos="340"/>
      </w:tabs>
      <w:spacing w:after="120"/>
    </w:pPr>
    <w:rPr>
      <w:rFonts w:ascii="Arial" w:hAnsi="Arial" w:cs="Arial"/>
      <w:sz w:val="18"/>
      <w:lang w:val="en-US"/>
    </w:rPr>
  </w:style>
  <w:style w:type="paragraph" w:customStyle="1" w:styleId="ListBulletBox">
    <w:name w:val="List Bullet Box"/>
    <w:basedOn w:val="Normal"/>
    <w:pPr>
      <w:numPr>
        <w:numId w:val="11"/>
      </w:numPr>
      <w:spacing w:after="240"/>
    </w:pPr>
    <w:rPr>
      <w:rFonts w:ascii="Arial" w:hAnsi="Arial" w:cs="Arial"/>
      <w:sz w:val="18"/>
      <w:lang w:val="en-US"/>
    </w:rPr>
  </w:style>
  <w:style w:type="paragraph" w:customStyle="1" w:styleId="ListBulletBox2">
    <w:name w:val="List Bullet Box 2"/>
    <w:basedOn w:val="Normal"/>
    <w:pPr>
      <w:numPr>
        <w:numId w:val="12"/>
      </w:numPr>
      <w:spacing w:after="240"/>
    </w:pPr>
    <w:rPr>
      <w:rFonts w:ascii="Arial" w:hAnsi="Arial" w:cs="Arial"/>
      <w:sz w:val="18"/>
      <w:lang w:val="en-US"/>
    </w:rPr>
  </w:style>
  <w:style w:type="paragraph" w:customStyle="1" w:styleId="ListBulletBox3">
    <w:name w:val="List Bullet Box 3"/>
    <w:basedOn w:val="Normal"/>
    <w:pPr>
      <w:numPr>
        <w:numId w:val="13"/>
      </w:numPr>
      <w:spacing w:after="240"/>
    </w:pPr>
    <w:rPr>
      <w:rFonts w:ascii="Arial" w:hAnsi="Arial" w:cs="Arial"/>
      <w:sz w:val="18"/>
      <w:lang w:val="en-US"/>
    </w:rPr>
  </w:style>
  <w:style w:type="paragraph" w:customStyle="1" w:styleId="ListNumberBox">
    <w:name w:val="List Number Box"/>
    <w:basedOn w:val="Normal"/>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spacing w:after="240"/>
      <w:ind w:left="850"/>
    </w:pPr>
    <w:rPr>
      <w:rFonts w:ascii="Arial" w:hAnsi="Arial" w:cs="Arial"/>
      <w:sz w:val="18"/>
      <w:lang w:val="en-US"/>
    </w:rPr>
  </w:style>
  <w:style w:type="paragraph" w:customStyle="1" w:styleId="ListContinueBox2">
    <w:name w:val="List Continue Box 2"/>
    <w:basedOn w:val="Normal"/>
    <w:pPr>
      <w:spacing w:after="240"/>
      <w:ind w:left="1191"/>
    </w:pPr>
    <w:rPr>
      <w:rFonts w:ascii="Arial" w:hAnsi="Arial" w:cs="Arial"/>
      <w:sz w:val="18"/>
      <w:lang w:val="en-US"/>
    </w:rPr>
  </w:style>
  <w:style w:type="paragraph" w:customStyle="1" w:styleId="ListContinueBox3">
    <w:name w:val="List Continue Box 3"/>
    <w:basedOn w:val="Normal"/>
    <w:pPr>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link w:val="CommentTextChar"/>
    <w:uiPriority w:val="99"/>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link w:val="HeaderChar"/>
    <w:pPr>
      <w:tabs>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 w:val="24"/>
      <w:szCs w:val="24"/>
    </w:rPr>
  </w:style>
  <w:style w:type="paragraph" w:styleId="CommentSubject">
    <w:name w:val="annotation subject"/>
    <w:basedOn w:val="CommentText"/>
    <w:next w:val="CommentText"/>
    <w:semiHidden/>
    <w:rPr>
      <w:b/>
      <w:bCs/>
    </w:rPr>
  </w:style>
  <w:style w:type="paragraph" w:styleId="Footer">
    <w:name w:val="footer"/>
    <w:basedOn w:val="Normal"/>
    <w:pPr>
      <w:tabs>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ind w:left="440" w:hanging="440"/>
    </w:pPr>
  </w:style>
  <w:style w:type="paragraph" w:styleId="TableofAuthorities">
    <w:name w:val="table of authorities"/>
    <w:basedOn w:val="Normal"/>
    <w:next w:val="Normal"/>
    <w:semiHidden/>
    <w:pPr>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ind w:left="1100"/>
    </w:pPr>
  </w:style>
  <w:style w:type="paragraph" w:styleId="TOC7">
    <w:name w:val="toc 7"/>
    <w:basedOn w:val="Normal"/>
    <w:next w:val="Normal"/>
    <w:qFormat/>
    <w:pPr>
      <w:ind w:left="1320"/>
    </w:pPr>
  </w:style>
  <w:style w:type="paragraph" w:styleId="TOC8">
    <w:name w:val="toc 8"/>
    <w:basedOn w:val="Normal"/>
    <w:next w:val="Normal"/>
    <w:qFormat/>
    <w:pPr>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pPr>
  </w:style>
  <w:style w:type="character" w:customStyle="1" w:styleId="CitationChar">
    <w:name w:val="Citation Char"/>
    <w:basedOn w:val="DefaultParagraphFont"/>
    <w:link w:val="Citation"/>
    <w:rPr>
      <w:sz w:val="22"/>
      <w:szCs w:val="22"/>
      <w:lang w:val="en-GB" w:eastAsia="zh-CN"/>
    </w:rPr>
  </w:style>
  <w:style w:type="character" w:customStyle="1" w:styleId="FootnoteTextChar">
    <w:name w:val="Footnote Text Char"/>
    <w:basedOn w:val="DefaultParagraphFont"/>
    <w:link w:val="FootnoteText"/>
    <w:uiPriority w:val="99"/>
    <w:semiHidden/>
    <w:rsid w:val="00A279B5"/>
    <w:rPr>
      <w:lang w:val="en-GB" w:eastAsia="zh-CN"/>
    </w:rPr>
  </w:style>
  <w:style w:type="character" w:styleId="CommentReference">
    <w:name w:val="annotation reference"/>
    <w:basedOn w:val="DefaultParagraphFont"/>
    <w:uiPriority w:val="99"/>
    <w:semiHidden/>
    <w:unhideWhenUsed/>
    <w:rsid w:val="00A279B5"/>
    <w:rPr>
      <w:sz w:val="16"/>
      <w:szCs w:val="16"/>
    </w:rPr>
  </w:style>
  <w:style w:type="character" w:customStyle="1" w:styleId="CommentTextChar">
    <w:name w:val="Comment Text Char"/>
    <w:basedOn w:val="DefaultParagraphFont"/>
    <w:link w:val="CommentText"/>
    <w:uiPriority w:val="99"/>
    <w:semiHidden/>
    <w:rsid w:val="00A279B5"/>
    <w:rPr>
      <w:lang w:val="en-GB" w:eastAsia="zh-CN"/>
    </w:rPr>
  </w:style>
  <w:style w:type="character" w:customStyle="1" w:styleId="Heading2Char">
    <w:name w:val="Heading 2 Char"/>
    <w:basedOn w:val="DefaultParagraphFont"/>
    <w:link w:val="Heading2"/>
    <w:uiPriority w:val="9"/>
    <w:rsid w:val="00A279B5"/>
    <w:rPr>
      <w:b/>
      <w:bCs/>
      <w:sz w:val="22"/>
      <w:szCs w:val="22"/>
      <w:lang w:val="en-GB" w:eastAsia="zh-CN"/>
    </w:rPr>
  </w:style>
  <w:style w:type="character" w:styleId="Hyperlink">
    <w:name w:val="Hyperlink"/>
    <w:basedOn w:val="DefaultParagraphFont"/>
    <w:uiPriority w:val="99"/>
    <w:unhideWhenUsed/>
    <w:rsid w:val="000E7335"/>
    <w:rPr>
      <w:color w:val="0000FF"/>
      <w:u w:val="single"/>
    </w:rPr>
  </w:style>
  <w:style w:type="character" w:customStyle="1" w:styleId="HeaderChar">
    <w:name w:val="Header Char"/>
    <w:basedOn w:val="DefaultParagraphFont"/>
    <w:link w:val="Header"/>
    <w:rsid w:val="009B683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8699">
      <w:bodyDiv w:val="1"/>
      <w:marLeft w:val="0"/>
      <w:marRight w:val="0"/>
      <w:marTop w:val="0"/>
      <w:marBottom w:val="0"/>
      <w:divBdr>
        <w:top w:val="none" w:sz="0" w:space="0" w:color="auto"/>
        <w:left w:val="none" w:sz="0" w:space="0" w:color="auto"/>
        <w:bottom w:val="none" w:sz="0" w:space="0" w:color="auto"/>
        <w:right w:val="none" w:sz="0" w:space="0" w:color="auto"/>
      </w:divBdr>
    </w:div>
    <w:div w:id="8930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datab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neguidelines.oecd.org/datab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661D94F9-A7E7-42C2-9EB3-85094DD4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4155</Words>
  <Characters>22022</Characters>
  <Application>Microsoft Office Word</Application>
  <DocSecurity>4</DocSecurity>
  <Lines>183</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26125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TEBAR LESS Cristina</dc:creator>
  <cp:lastModifiedBy>Thea Bakke Husom</cp:lastModifiedBy>
  <cp:revision>2</cp:revision>
  <cp:lastPrinted>2015-06-08T15:06:00Z</cp:lastPrinted>
  <dcterms:created xsi:type="dcterms:W3CDTF">2016-02-22T11:04:00Z</dcterms:created>
  <dcterms:modified xsi:type="dcterms:W3CDTF">2016-02-22T11:04:00Z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y fmtid="{D5CDD505-2E9C-101B-9397-08002B2CF9AE}" pid="5" name="OD_DOCUMENTSTATUS">
    <vt:lpwstr>On OLIS</vt:lpwstr>
  </property>
</Properties>
</file>